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6AA" w:rsidRPr="00256D1F" w:rsidRDefault="004E46AA" w:rsidP="004E46AA">
      <w:pPr>
        <w:spacing w:after="0" w:line="240" w:lineRule="auto"/>
        <w:ind w:left="-426"/>
        <w:jc w:val="both"/>
        <w:rPr>
          <w:rFonts w:ascii="Times New Roman" w:hAnsi="Times New Roman"/>
          <w:b/>
          <w:sz w:val="24"/>
          <w:szCs w:val="24"/>
        </w:rPr>
      </w:pPr>
      <w:bookmarkStart w:id="0" w:name="_GoBack"/>
      <w:bookmarkEnd w:id="0"/>
      <w:r w:rsidRPr="00256D1F">
        <w:rPr>
          <w:noProof/>
          <w:sz w:val="18"/>
          <w:szCs w:val="18"/>
          <w:lang w:eastAsia="hu-HU"/>
        </w:rPr>
        <w:drawing>
          <wp:inline distT="0" distB="0" distL="0" distR="0">
            <wp:extent cx="6943725" cy="981075"/>
            <wp:effectExtent l="0" t="0" r="9525" b="952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43725" cy="981075"/>
                    </a:xfrm>
                    <a:prstGeom prst="rect">
                      <a:avLst/>
                    </a:prstGeom>
                    <a:noFill/>
                    <a:ln>
                      <a:noFill/>
                    </a:ln>
                  </pic:spPr>
                </pic:pic>
              </a:graphicData>
            </a:graphic>
          </wp:inline>
        </w:drawing>
      </w: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u w:val="single"/>
        </w:rPr>
      </w:pPr>
    </w:p>
    <w:p w:rsidR="004E46AA" w:rsidRPr="002F423D" w:rsidRDefault="004E46AA" w:rsidP="004E46AA">
      <w:pPr>
        <w:spacing w:after="0"/>
        <w:jc w:val="center"/>
        <w:rPr>
          <w:rFonts w:ascii="Arial" w:hAnsi="Arial" w:cs="Arial"/>
          <w:b/>
          <w:sz w:val="44"/>
          <w:szCs w:val="44"/>
        </w:rPr>
      </w:pPr>
      <w:r w:rsidRPr="002F423D">
        <w:rPr>
          <w:rFonts w:ascii="Arial" w:hAnsi="Arial" w:cs="Arial"/>
          <w:b/>
          <w:sz w:val="44"/>
          <w:szCs w:val="44"/>
        </w:rPr>
        <w:t>A Dunakeszi Közüzemi Nonprofit Kft. 2016. évi üzleti jelentése</w:t>
      </w:r>
    </w:p>
    <w:p w:rsidR="004E46AA" w:rsidRPr="002F423D" w:rsidRDefault="004E46AA" w:rsidP="004E46AA">
      <w:pPr>
        <w:spacing w:after="0" w:line="240" w:lineRule="auto"/>
        <w:jc w:val="center"/>
        <w:rPr>
          <w:rFonts w:ascii="Arial" w:hAnsi="Arial" w:cs="Arial"/>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56D1F" w:rsidRDefault="004E46AA" w:rsidP="004E46AA">
      <w:pPr>
        <w:spacing w:after="0" w:line="240" w:lineRule="auto"/>
        <w:jc w:val="center"/>
        <w:rPr>
          <w:rFonts w:ascii="Times New Roman" w:hAnsi="Times New Roman"/>
          <w:b/>
          <w:sz w:val="24"/>
          <w:szCs w:val="24"/>
        </w:rPr>
      </w:pPr>
    </w:p>
    <w:p w:rsidR="004E46AA" w:rsidRPr="002F423D" w:rsidRDefault="004E46AA" w:rsidP="004E46AA">
      <w:pPr>
        <w:spacing w:after="0" w:line="240" w:lineRule="auto"/>
        <w:jc w:val="center"/>
        <w:rPr>
          <w:rFonts w:ascii="Arial" w:hAnsi="Arial" w:cs="Arial"/>
          <w:b/>
          <w:sz w:val="24"/>
          <w:szCs w:val="24"/>
        </w:rPr>
      </w:pPr>
    </w:p>
    <w:p w:rsidR="004E46AA" w:rsidRPr="00CF5021" w:rsidRDefault="004E46AA" w:rsidP="004E46AA">
      <w:pPr>
        <w:spacing w:after="0" w:line="240" w:lineRule="auto"/>
        <w:jc w:val="center"/>
        <w:rPr>
          <w:rFonts w:ascii="Arial" w:hAnsi="Arial" w:cs="Arial"/>
          <w:b/>
          <w:sz w:val="28"/>
          <w:szCs w:val="24"/>
        </w:rPr>
      </w:pPr>
    </w:p>
    <w:p w:rsidR="004E46AA" w:rsidRPr="00CF5021" w:rsidRDefault="004E46AA" w:rsidP="004E46AA">
      <w:pPr>
        <w:spacing w:after="0" w:line="240" w:lineRule="auto"/>
        <w:jc w:val="center"/>
        <w:rPr>
          <w:rFonts w:ascii="Arial" w:hAnsi="Arial" w:cs="Arial"/>
          <w:b/>
          <w:sz w:val="28"/>
          <w:szCs w:val="24"/>
        </w:rPr>
      </w:pPr>
      <w:r w:rsidRPr="00CF5021">
        <w:rPr>
          <w:rFonts w:ascii="Arial" w:hAnsi="Arial" w:cs="Arial"/>
          <w:b/>
          <w:sz w:val="28"/>
          <w:szCs w:val="24"/>
        </w:rPr>
        <w:t xml:space="preserve">Dunakeszi, 2017. </w:t>
      </w:r>
      <w:r w:rsidR="005075AB" w:rsidRPr="00CF5021">
        <w:rPr>
          <w:rFonts w:ascii="Arial" w:hAnsi="Arial" w:cs="Arial"/>
          <w:b/>
          <w:sz w:val="28"/>
          <w:szCs w:val="24"/>
        </w:rPr>
        <w:t>május 1</w:t>
      </w:r>
      <w:r w:rsidRPr="00CF5021">
        <w:rPr>
          <w:rFonts w:ascii="Arial" w:hAnsi="Arial" w:cs="Arial"/>
          <w:b/>
          <w:sz w:val="28"/>
          <w:szCs w:val="24"/>
        </w:rPr>
        <w:t>5.</w:t>
      </w:r>
    </w:p>
    <w:p w:rsidR="002F423D" w:rsidRPr="00CF5021" w:rsidRDefault="002F423D">
      <w:pPr>
        <w:rPr>
          <w:rFonts w:ascii="Arial" w:hAnsi="Arial" w:cs="Arial"/>
          <w:sz w:val="24"/>
        </w:rPr>
      </w:pPr>
    </w:p>
    <w:sdt>
      <w:sdtPr>
        <w:rPr>
          <w:rFonts w:asciiTheme="minorHAnsi" w:eastAsiaTheme="minorHAnsi" w:hAnsiTheme="minorHAnsi" w:cstheme="minorBidi"/>
          <w:b w:val="0"/>
          <w:bCs w:val="0"/>
          <w:color w:val="auto"/>
          <w:sz w:val="22"/>
          <w:szCs w:val="22"/>
        </w:rPr>
        <w:id w:val="20136905"/>
        <w:docPartObj>
          <w:docPartGallery w:val="Table of Contents"/>
          <w:docPartUnique/>
        </w:docPartObj>
      </w:sdtPr>
      <w:sdtEndPr>
        <w:rPr>
          <w:rFonts w:ascii="Arial" w:hAnsi="Arial" w:cs="Arial"/>
        </w:rPr>
      </w:sdtEndPr>
      <w:sdtContent>
        <w:p w:rsidR="000F1A1F" w:rsidRDefault="000F1A1F">
          <w:pPr>
            <w:pStyle w:val="Tartalomjegyzkcmsora"/>
          </w:pPr>
          <w:r w:rsidRPr="000F1A1F">
            <w:rPr>
              <w:color w:val="auto"/>
            </w:rPr>
            <w:t>Tartalomjegyzék</w:t>
          </w:r>
        </w:p>
        <w:p w:rsidR="000F1A1F" w:rsidRPr="000F1A1F" w:rsidRDefault="000F1A1F" w:rsidP="000F1A1F"/>
        <w:p w:rsidR="000F1A1F" w:rsidRPr="000F1A1F" w:rsidRDefault="003C0FAB" w:rsidP="000F1A1F">
          <w:pPr>
            <w:pStyle w:val="TJ1"/>
            <w:rPr>
              <w:rFonts w:eastAsiaTheme="minorEastAsia"/>
            </w:rPr>
          </w:pPr>
          <w:r w:rsidRPr="003C0FAB">
            <w:fldChar w:fldCharType="begin"/>
          </w:r>
          <w:r w:rsidR="000F1A1F" w:rsidRPr="000F1A1F">
            <w:instrText xml:space="preserve"> TOC \o "1-3" \h \z \u </w:instrText>
          </w:r>
          <w:r w:rsidRPr="003C0FAB">
            <w:fldChar w:fldCharType="separate"/>
          </w:r>
          <w:hyperlink w:anchor="_Toc482475009" w:history="1">
            <w:r w:rsidR="000F1A1F" w:rsidRPr="000F1A1F">
              <w:rPr>
                <w:rStyle w:val="Hiperhivatkozs"/>
                <w:u w:val="none"/>
              </w:rPr>
              <w:t>Bevezetés</w:t>
            </w:r>
            <w:r w:rsidR="000F1A1F" w:rsidRPr="000F1A1F">
              <w:rPr>
                <w:webHidden/>
              </w:rPr>
              <w:tab/>
            </w:r>
            <w:r w:rsidRPr="000F1A1F">
              <w:rPr>
                <w:webHidden/>
              </w:rPr>
              <w:fldChar w:fldCharType="begin"/>
            </w:r>
            <w:r w:rsidR="000F1A1F" w:rsidRPr="000F1A1F">
              <w:rPr>
                <w:webHidden/>
              </w:rPr>
              <w:instrText xml:space="preserve"> PAGEREF _Toc482475009 \h </w:instrText>
            </w:r>
            <w:r w:rsidRPr="000F1A1F">
              <w:rPr>
                <w:webHidden/>
              </w:rPr>
            </w:r>
            <w:r w:rsidRPr="000F1A1F">
              <w:rPr>
                <w:webHidden/>
              </w:rPr>
              <w:fldChar w:fldCharType="separate"/>
            </w:r>
            <w:r w:rsidR="00306A2D">
              <w:rPr>
                <w:webHidden/>
              </w:rPr>
              <w:t>3</w:t>
            </w:r>
            <w:r w:rsidRPr="000F1A1F">
              <w:rPr>
                <w:webHidden/>
              </w:rPr>
              <w:fldChar w:fldCharType="end"/>
            </w:r>
          </w:hyperlink>
        </w:p>
        <w:p w:rsidR="000F1A1F" w:rsidRPr="000F1A1F" w:rsidRDefault="003C0FAB" w:rsidP="000F1A1F">
          <w:pPr>
            <w:pStyle w:val="TJ1"/>
            <w:rPr>
              <w:rFonts w:eastAsiaTheme="minorEastAsia"/>
            </w:rPr>
          </w:pPr>
          <w:hyperlink w:anchor="_Toc482475010" w:history="1">
            <w:r w:rsidR="000F1A1F" w:rsidRPr="000F1A1F">
              <w:rPr>
                <w:rStyle w:val="Hiperhivatkozs"/>
              </w:rPr>
              <w:t>1. A társaság főbb azonosító adatai, bemutatása</w:t>
            </w:r>
            <w:r w:rsidR="000F1A1F" w:rsidRPr="000F1A1F">
              <w:rPr>
                <w:webHidden/>
              </w:rPr>
              <w:tab/>
            </w:r>
            <w:r w:rsidRPr="000F1A1F">
              <w:rPr>
                <w:webHidden/>
              </w:rPr>
              <w:fldChar w:fldCharType="begin"/>
            </w:r>
            <w:r w:rsidR="000F1A1F" w:rsidRPr="000F1A1F">
              <w:rPr>
                <w:webHidden/>
              </w:rPr>
              <w:instrText xml:space="preserve"> PAGEREF _Toc482475010 \h </w:instrText>
            </w:r>
            <w:r w:rsidRPr="000F1A1F">
              <w:rPr>
                <w:webHidden/>
              </w:rPr>
            </w:r>
            <w:r w:rsidRPr="000F1A1F">
              <w:rPr>
                <w:webHidden/>
              </w:rPr>
              <w:fldChar w:fldCharType="separate"/>
            </w:r>
            <w:r w:rsidR="00306A2D">
              <w:rPr>
                <w:webHidden/>
              </w:rPr>
              <w:t>3</w:t>
            </w:r>
            <w:r w:rsidRPr="000F1A1F">
              <w:rPr>
                <w:webHidden/>
              </w:rPr>
              <w:fldChar w:fldCharType="end"/>
            </w:r>
          </w:hyperlink>
        </w:p>
        <w:p w:rsidR="000F1A1F" w:rsidRPr="000F1A1F" w:rsidRDefault="003C0FAB" w:rsidP="000F1A1F">
          <w:pPr>
            <w:pStyle w:val="TJ2"/>
            <w:rPr>
              <w:noProof/>
              <w:lang w:eastAsia="hu-HU"/>
            </w:rPr>
          </w:pPr>
          <w:hyperlink w:anchor="_Toc482475011" w:history="1">
            <w:r w:rsidR="000F1A1F" w:rsidRPr="000F1A1F">
              <w:rPr>
                <w:rStyle w:val="Hiperhivatkozs"/>
                <w:rFonts w:ascii="Arial" w:hAnsi="Arial" w:cs="Arial"/>
                <w:noProof/>
              </w:rPr>
              <w:t>1.1. A társaság története</w:t>
            </w:r>
            <w:r w:rsidR="000F1A1F" w:rsidRPr="000F1A1F">
              <w:rPr>
                <w:noProof/>
                <w:webHidden/>
              </w:rPr>
              <w:tab/>
            </w:r>
            <w:r w:rsidRPr="000F1A1F">
              <w:rPr>
                <w:noProof/>
                <w:webHidden/>
              </w:rPr>
              <w:fldChar w:fldCharType="begin"/>
            </w:r>
            <w:r w:rsidR="000F1A1F" w:rsidRPr="000F1A1F">
              <w:rPr>
                <w:noProof/>
                <w:webHidden/>
              </w:rPr>
              <w:instrText xml:space="preserve"> PAGEREF _Toc482475011 \h </w:instrText>
            </w:r>
            <w:r w:rsidRPr="000F1A1F">
              <w:rPr>
                <w:noProof/>
                <w:webHidden/>
              </w:rPr>
            </w:r>
            <w:r w:rsidRPr="000F1A1F">
              <w:rPr>
                <w:noProof/>
                <w:webHidden/>
              </w:rPr>
              <w:fldChar w:fldCharType="separate"/>
            </w:r>
            <w:r w:rsidR="00306A2D">
              <w:rPr>
                <w:noProof/>
                <w:webHidden/>
              </w:rPr>
              <w:t>3</w:t>
            </w:r>
            <w:r w:rsidRPr="000F1A1F">
              <w:rPr>
                <w:noProof/>
                <w:webHidden/>
              </w:rPr>
              <w:fldChar w:fldCharType="end"/>
            </w:r>
          </w:hyperlink>
        </w:p>
        <w:p w:rsidR="000F1A1F" w:rsidRPr="000F1A1F" w:rsidRDefault="003C0FAB" w:rsidP="000F1A1F">
          <w:pPr>
            <w:pStyle w:val="TJ2"/>
            <w:rPr>
              <w:noProof/>
              <w:lang w:eastAsia="hu-HU"/>
            </w:rPr>
          </w:pPr>
          <w:hyperlink w:anchor="_Toc482475012" w:history="1">
            <w:r w:rsidR="000F1A1F" w:rsidRPr="000F1A1F">
              <w:rPr>
                <w:rStyle w:val="Hiperhivatkozs"/>
                <w:rFonts w:ascii="Arial" w:hAnsi="Arial" w:cs="Arial"/>
                <w:noProof/>
              </w:rPr>
              <w:t>1.2. A társaság székhelye, telephelye, fióktelepei</w:t>
            </w:r>
            <w:r w:rsidR="000F1A1F" w:rsidRPr="000F1A1F">
              <w:rPr>
                <w:noProof/>
                <w:webHidden/>
              </w:rPr>
              <w:tab/>
            </w:r>
            <w:r w:rsidRPr="000F1A1F">
              <w:rPr>
                <w:noProof/>
                <w:webHidden/>
              </w:rPr>
              <w:fldChar w:fldCharType="begin"/>
            </w:r>
            <w:r w:rsidR="000F1A1F" w:rsidRPr="000F1A1F">
              <w:rPr>
                <w:noProof/>
                <w:webHidden/>
              </w:rPr>
              <w:instrText xml:space="preserve"> PAGEREF _Toc482475012 \h </w:instrText>
            </w:r>
            <w:r w:rsidRPr="000F1A1F">
              <w:rPr>
                <w:noProof/>
                <w:webHidden/>
              </w:rPr>
            </w:r>
            <w:r w:rsidRPr="000F1A1F">
              <w:rPr>
                <w:noProof/>
                <w:webHidden/>
              </w:rPr>
              <w:fldChar w:fldCharType="separate"/>
            </w:r>
            <w:r w:rsidR="00306A2D">
              <w:rPr>
                <w:noProof/>
                <w:webHidden/>
              </w:rPr>
              <w:t>5</w:t>
            </w:r>
            <w:r w:rsidRPr="000F1A1F">
              <w:rPr>
                <w:noProof/>
                <w:webHidden/>
              </w:rPr>
              <w:fldChar w:fldCharType="end"/>
            </w:r>
          </w:hyperlink>
        </w:p>
        <w:p w:rsidR="000F1A1F" w:rsidRPr="000F1A1F" w:rsidRDefault="003C0FAB" w:rsidP="000F1A1F">
          <w:pPr>
            <w:pStyle w:val="TJ2"/>
            <w:rPr>
              <w:noProof/>
              <w:lang w:eastAsia="hu-HU"/>
            </w:rPr>
          </w:pPr>
          <w:hyperlink w:anchor="_Toc482475013" w:history="1">
            <w:r w:rsidR="000F1A1F" w:rsidRPr="000F1A1F">
              <w:rPr>
                <w:rStyle w:val="Hiperhivatkozs"/>
                <w:rFonts w:ascii="Arial" w:hAnsi="Arial" w:cs="Arial"/>
                <w:noProof/>
              </w:rPr>
              <w:t>1.3. A társaság jegyzett tőkéje, üzletrészei, a társaság tagja</w:t>
            </w:r>
            <w:r w:rsidR="000F1A1F" w:rsidRPr="000F1A1F">
              <w:rPr>
                <w:noProof/>
                <w:webHidden/>
              </w:rPr>
              <w:tab/>
            </w:r>
            <w:r w:rsidRPr="000F1A1F">
              <w:rPr>
                <w:noProof/>
                <w:webHidden/>
              </w:rPr>
              <w:fldChar w:fldCharType="begin"/>
            </w:r>
            <w:r w:rsidR="000F1A1F" w:rsidRPr="000F1A1F">
              <w:rPr>
                <w:noProof/>
                <w:webHidden/>
              </w:rPr>
              <w:instrText xml:space="preserve"> PAGEREF _Toc482475013 \h </w:instrText>
            </w:r>
            <w:r w:rsidRPr="000F1A1F">
              <w:rPr>
                <w:noProof/>
                <w:webHidden/>
              </w:rPr>
            </w:r>
            <w:r w:rsidRPr="000F1A1F">
              <w:rPr>
                <w:noProof/>
                <w:webHidden/>
              </w:rPr>
              <w:fldChar w:fldCharType="separate"/>
            </w:r>
            <w:r w:rsidR="00306A2D">
              <w:rPr>
                <w:noProof/>
                <w:webHidden/>
              </w:rPr>
              <w:t>5</w:t>
            </w:r>
            <w:r w:rsidRPr="000F1A1F">
              <w:rPr>
                <w:noProof/>
                <w:webHidden/>
              </w:rPr>
              <w:fldChar w:fldCharType="end"/>
            </w:r>
          </w:hyperlink>
        </w:p>
        <w:p w:rsidR="000F1A1F" w:rsidRPr="000F1A1F" w:rsidRDefault="003C0FAB" w:rsidP="000F1A1F">
          <w:pPr>
            <w:pStyle w:val="TJ2"/>
            <w:rPr>
              <w:noProof/>
              <w:lang w:eastAsia="hu-HU"/>
            </w:rPr>
          </w:pPr>
          <w:hyperlink w:anchor="_Toc482475014" w:history="1">
            <w:r w:rsidR="000F1A1F" w:rsidRPr="000F1A1F">
              <w:rPr>
                <w:rStyle w:val="Hiperhivatkozs"/>
                <w:rFonts w:ascii="Arial" w:hAnsi="Arial" w:cs="Arial"/>
                <w:noProof/>
              </w:rPr>
              <w:t>1.4. A társaság statisztikai számjele, cégjegyzékszáma, adószáma és pénzforgalmi jelzőszámai</w:t>
            </w:r>
            <w:r w:rsidR="000F1A1F" w:rsidRPr="000F1A1F">
              <w:rPr>
                <w:noProof/>
                <w:webHidden/>
              </w:rPr>
              <w:tab/>
            </w:r>
            <w:r w:rsidRPr="000F1A1F">
              <w:rPr>
                <w:noProof/>
                <w:webHidden/>
              </w:rPr>
              <w:fldChar w:fldCharType="begin"/>
            </w:r>
            <w:r w:rsidR="000F1A1F" w:rsidRPr="000F1A1F">
              <w:rPr>
                <w:noProof/>
                <w:webHidden/>
              </w:rPr>
              <w:instrText xml:space="preserve"> PAGEREF _Toc482475014 \h </w:instrText>
            </w:r>
            <w:r w:rsidRPr="000F1A1F">
              <w:rPr>
                <w:noProof/>
                <w:webHidden/>
              </w:rPr>
            </w:r>
            <w:r w:rsidRPr="000F1A1F">
              <w:rPr>
                <w:noProof/>
                <w:webHidden/>
              </w:rPr>
              <w:fldChar w:fldCharType="separate"/>
            </w:r>
            <w:r w:rsidR="00306A2D">
              <w:rPr>
                <w:noProof/>
                <w:webHidden/>
              </w:rPr>
              <w:t>6</w:t>
            </w:r>
            <w:r w:rsidRPr="000F1A1F">
              <w:rPr>
                <w:noProof/>
                <w:webHidden/>
              </w:rPr>
              <w:fldChar w:fldCharType="end"/>
            </w:r>
          </w:hyperlink>
        </w:p>
        <w:p w:rsidR="000F1A1F" w:rsidRPr="000F1A1F" w:rsidRDefault="003C0FAB" w:rsidP="000F1A1F">
          <w:pPr>
            <w:pStyle w:val="TJ2"/>
            <w:rPr>
              <w:noProof/>
              <w:lang w:eastAsia="hu-HU"/>
            </w:rPr>
          </w:pPr>
          <w:hyperlink w:anchor="_Toc482475015" w:history="1">
            <w:r w:rsidR="000F1A1F" w:rsidRPr="000F1A1F">
              <w:rPr>
                <w:rStyle w:val="Hiperhivatkozs"/>
                <w:rFonts w:ascii="Arial" w:hAnsi="Arial" w:cs="Arial"/>
                <w:noProof/>
              </w:rPr>
              <w:t>1.5. A társaság ügyvezetőjének neve és lakóhelye, aki az éves beszámolót köteles aláírni</w:t>
            </w:r>
            <w:r w:rsidR="000F1A1F" w:rsidRPr="000F1A1F">
              <w:rPr>
                <w:noProof/>
                <w:webHidden/>
              </w:rPr>
              <w:tab/>
            </w:r>
            <w:r w:rsidRPr="000F1A1F">
              <w:rPr>
                <w:noProof/>
                <w:webHidden/>
              </w:rPr>
              <w:fldChar w:fldCharType="begin"/>
            </w:r>
            <w:r w:rsidR="000F1A1F" w:rsidRPr="000F1A1F">
              <w:rPr>
                <w:noProof/>
                <w:webHidden/>
              </w:rPr>
              <w:instrText xml:space="preserve"> PAGEREF _Toc482475015 \h </w:instrText>
            </w:r>
            <w:r w:rsidRPr="000F1A1F">
              <w:rPr>
                <w:noProof/>
                <w:webHidden/>
              </w:rPr>
            </w:r>
            <w:r w:rsidRPr="000F1A1F">
              <w:rPr>
                <w:noProof/>
                <w:webHidden/>
              </w:rPr>
              <w:fldChar w:fldCharType="separate"/>
            </w:r>
            <w:r w:rsidR="00306A2D">
              <w:rPr>
                <w:noProof/>
                <w:webHidden/>
              </w:rPr>
              <w:t>6</w:t>
            </w:r>
            <w:r w:rsidRPr="000F1A1F">
              <w:rPr>
                <w:noProof/>
                <w:webHidden/>
              </w:rPr>
              <w:fldChar w:fldCharType="end"/>
            </w:r>
          </w:hyperlink>
        </w:p>
        <w:p w:rsidR="000F1A1F" w:rsidRPr="000F1A1F" w:rsidRDefault="003C0FAB" w:rsidP="000F1A1F">
          <w:pPr>
            <w:pStyle w:val="TJ1"/>
            <w:rPr>
              <w:rFonts w:eastAsiaTheme="minorEastAsia"/>
            </w:rPr>
          </w:pPr>
          <w:hyperlink w:anchor="_Toc482475016" w:history="1">
            <w:r w:rsidR="000F1A1F" w:rsidRPr="000F1A1F">
              <w:rPr>
                <w:rStyle w:val="Hiperhivatkozs"/>
              </w:rPr>
              <w:t>2. A 2016. év gazdálkodásának értékelése</w:t>
            </w:r>
            <w:r w:rsidR="000F1A1F" w:rsidRPr="000F1A1F">
              <w:rPr>
                <w:webHidden/>
              </w:rPr>
              <w:tab/>
            </w:r>
            <w:r w:rsidRPr="000F1A1F">
              <w:rPr>
                <w:webHidden/>
              </w:rPr>
              <w:fldChar w:fldCharType="begin"/>
            </w:r>
            <w:r w:rsidR="000F1A1F" w:rsidRPr="000F1A1F">
              <w:rPr>
                <w:webHidden/>
              </w:rPr>
              <w:instrText xml:space="preserve"> PAGEREF _Toc482475016 \h </w:instrText>
            </w:r>
            <w:r w:rsidRPr="000F1A1F">
              <w:rPr>
                <w:webHidden/>
              </w:rPr>
            </w:r>
            <w:r w:rsidRPr="000F1A1F">
              <w:rPr>
                <w:webHidden/>
              </w:rPr>
              <w:fldChar w:fldCharType="separate"/>
            </w:r>
            <w:r w:rsidR="00306A2D">
              <w:rPr>
                <w:webHidden/>
              </w:rPr>
              <w:t>6</w:t>
            </w:r>
            <w:r w:rsidRPr="000F1A1F">
              <w:rPr>
                <w:webHidden/>
              </w:rPr>
              <w:fldChar w:fldCharType="end"/>
            </w:r>
          </w:hyperlink>
        </w:p>
        <w:p w:rsidR="000F1A1F" w:rsidRPr="000F1A1F" w:rsidRDefault="003C0FAB" w:rsidP="000F1A1F">
          <w:pPr>
            <w:pStyle w:val="TJ2"/>
            <w:rPr>
              <w:noProof/>
              <w:lang w:eastAsia="hu-HU"/>
            </w:rPr>
          </w:pPr>
          <w:hyperlink w:anchor="_Toc482475017" w:history="1">
            <w:r w:rsidR="000F1A1F" w:rsidRPr="000F1A1F">
              <w:rPr>
                <w:rStyle w:val="Hiperhivatkozs"/>
                <w:rFonts w:ascii="Arial" w:hAnsi="Arial" w:cs="Arial"/>
                <w:noProof/>
              </w:rPr>
              <w:t>2.1. A 2016. évi működés értékelése</w:t>
            </w:r>
            <w:r w:rsidR="000F1A1F" w:rsidRPr="000F1A1F">
              <w:rPr>
                <w:noProof/>
                <w:webHidden/>
              </w:rPr>
              <w:tab/>
            </w:r>
            <w:r w:rsidRPr="000F1A1F">
              <w:rPr>
                <w:noProof/>
                <w:webHidden/>
              </w:rPr>
              <w:fldChar w:fldCharType="begin"/>
            </w:r>
            <w:r w:rsidR="000F1A1F" w:rsidRPr="000F1A1F">
              <w:rPr>
                <w:noProof/>
                <w:webHidden/>
              </w:rPr>
              <w:instrText xml:space="preserve"> PAGEREF _Toc482475017 \h </w:instrText>
            </w:r>
            <w:r w:rsidRPr="000F1A1F">
              <w:rPr>
                <w:noProof/>
                <w:webHidden/>
              </w:rPr>
            </w:r>
            <w:r w:rsidRPr="000F1A1F">
              <w:rPr>
                <w:noProof/>
                <w:webHidden/>
              </w:rPr>
              <w:fldChar w:fldCharType="separate"/>
            </w:r>
            <w:r w:rsidR="00306A2D">
              <w:rPr>
                <w:noProof/>
                <w:webHidden/>
              </w:rPr>
              <w:t>6</w:t>
            </w:r>
            <w:r w:rsidRPr="000F1A1F">
              <w:rPr>
                <w:noProof/>
                <w:webHidden/>
              </w:rPr>
              <w:fldChar w:fldCharType="end"/>
            </w:r>
          </w:hyperlink>
        </w:p>
        <w:p w:rsidR="000F1A1F" w:rsidRPr="000F1A1F" w:rsidRDefault="003C0FAB" w:rsidP="000F1A1F">
          <w:pPr>
            <w:pStyle w:val="TJ2"/>
            <w:rPr>
              <w:noProof/>
              <w:lang w:eastAsia="hu-HU"/>
            </w:rPr>
          </w:pPr>
          <w:hyperlink w:anchor="_Toc482475018" w:history="1">
            <w:r w:rsidR="000F1A1F" w:rsidRPr="000F1A1F">
              <w:rPr>
                <w:rStyle w:val="Hiperhivatkozs"/>
                <w:rFonts w:ascii="Arial" w:hAnsi="Arial" w:cs="Arial"/>
                <w:noProof/>
              </w:rPr>
              <w:t>2.2. Pénzügyi és jövedelmezőségi helyzet értékelése</w:t>
            </w:r>
            <w:r w:rsidR="000F1A1F" w:rsidRPr="000F1A1F">
              <w:rPr>
                <w:noProof/>
                <w:webHidden/>
              </w:rPr>
              <w:tab/>
            </w:r>
            <w:r w:rsidRPr="000F1A1F">
              <w:rPr>
                <w:noProof/>
                <w:webHidden/>
              </w:rPr>
              <w:fldChar w:fldCharType="begin"/>
            </w:r>
            <w:r w:rsidR="000F1A1F" w:rsidRPr="000F1A1F">
              <w:rPr>
                <w:noProof/>
                <w:webHidden/>
              </w:rPr>
              <w:instrText xml:space="preserve"> PAGEREF _Toc482475018 \h </w:instrText>
            </w:r>
            <w:r w:rsidRPr="000F1A1F">
              <w:rPr>
                <w:noProof/>
                <w:webHidden/>
              </w:rPr>
            </w:r>
            <w:r w:rsidRPr="000F1A1F">
              <w:rPr>
                <w:noProof/>
                <w:webHidden/>
              </w:rPr>
              <w:fldChar w:fldCharType="separate"/>
            </w:r>
            <w:r w:rsidR="00306A2D">
              <w:rPr>
                <w:noProof/>
                <w:webHidden/>
              </w:rPr>
              <w:t>8</w:t>
            </w:r>
            <w:r w:rsidRPr="000F1A1F">
              <w:rPr>
                <w:noProof/>
                <w:webHidden/>
              </w:rPr>
              <w:fldChar w:fldCharType="end"/>
            </w:r>
          </w:hyperlink>
        </w:p>
        <w:p w:rsidR="000F1A1F" w:rsidRPr="000F1A1F" w:rsidRDefault="003C0FAB" w:rsidP="000F1A1F">
          <w:pPr>
            <w:pStyle w:val="TJ1"/>
            <w:rPr>
              <w:rFonts w:eastAsiaTheme="minorEastAsia"/>
            </w:rPr>
          </w:pPr>
          <w:hyperlink w:anchor="_Toc482475019" w:history="1">
            <w:r w:rsidR="000F1A1F" w:rsidRPr="000F1A1F">
              <w:rPr>
                <w:rStyle w:val="Hiperhivatkozs"/>
              </w:rPr>
              <w:t>3. Az egyes tevékenységek 2017. évi feladatai és célkitűzései</w:t>
            </w:r>
            <w:r w:rsidR="000F1A1F" w:rsidRPr="000F1A1F">
              <w:rPr>
                <w:webHidden/>
              </w:rPr>
              <w:tab/>
            </w:r>
            <w:r w:rsidRPr="000F1A1F">
              <w:rPr>
                <w:webHidden/>
              </w:rPr>
              <w:fldChar w:fldCharType="begin"/>
            </w:r>
            <w:r w:rsidR="000F1A1F" w:rsidRPr="000F1A1F">
              <w:rPr>
                <w:webHidden/>
              </w:rPr>
              <w:instrText xml:space="preserve"> PAGEREF _Toc482475019 \h </w:instrText>
            </w:r>
            <w:r w:rsidRPr="000F1A1F">
              <w:rPr>
                <w:webHidden/>
              </w:rPr>
            </w:r>
            <w:r w:rsidRPr="000F1A1F">
              <w:rPr>
                <w:webHidden/>
              </w:rPr>
              <w:fldChar w:fldCharType="separate"/>
            </w:r>
            <w:r w:rsidR="00306A2D">
              <w:rPr>
                <w:webHidden/>
              </w:rPr>
              <w:t>9</w:t>
            </w:r>
            <w:r w:rsidRPr="000F1A1F">
              <w:rPr>
                <w:webHidden/>
              </w:rPr>
              <w:fldChar w:fldCharType="end"/>
            </w:r>
          </w:hyperlink>
        </w:p>
        <w:p w:rsidR="000F1A1F" w:rsidRPr="000F1A1F" w:rsidRDefault="003C0FAB" w:rsidP="000F1A1F">
          <w:pPr>
            <w:pStyle w:val="TJ2"/>
            <w:rPr>
              <w:noProof/>
              <w:lang w:eastAsia="hu-HU"/>
            </w:rPr>
          </w:pPr>
          <w:hyperlink w:anchor="_Toc482475020" w:history="1">
            <w:r w:rsidR="000F1A1F" w:rsidRPr="000F1A1F">
              <w:rPr>
                <w:rStyle w:val="Hiperhivatkozs"/>
                <w:rFonts w:ascii="Arial" w:hAnsi="Arial" w:cs="Arial"/>
                <w:noProof/>
              </w:rPr>
              <w:t>3.1. Távhőszolgáltatás 2017. évi terve</w:t>
            </w:r>
            <w:r w:rsidR="000F1A1F" w:rsidRPr="000F1A1F">
              <w:rPr>
                <w:noProof/>
                <w:webHidden/>
              </w:rPr>
              <w:tab/>
            </w:r>
            <w:r w:rsidRPr="000F1A1F">
              <w:rPr>
                <w:noProof/>
                <w:webHidden/>
              </w:rPr>
              <w:fldChar w:fldCharType="begin"/>
            </w:r>
            <w:r w:rsidR="000F1A1F" w:rsidRPr="000F1A1F">
              <w:rPr>
                <w:noProof/>
                <w:webHidden/>
              </w:rPr>
              <w:instrText xml:space="preserve"> PAGEREF _Toc482475020 \h </w:instrText>
            </w:r>
            <w:r w:rsidRPr="000F1A1F">
              <w:rPr>
                <w:noProof/>
                <w:webHidden/>
              </w:rPr>
            </w:r>
            <w:r w:rsidRPr="000F1A1F">
              <w:rPr>
                <w:noProof/>
                <w:webHidden/>
              </w:rPr>
              <w:fldChar w:fldCharType="separate"/>
            </w:r>
            <w:r w:rsidR="00306A2D">
              <w:rPr>
                <w:noProof/>
                <w:webHidden/>
              </w:rPr>
              <w:t>9</w:t>
            </w:r>
            <w:r w:rsidRPr="000F1A1F">
              <w:rPr>
                <w:noProof/>
                <w:webHidden/>
              </w:rPr>
              <w:fldChar w:fldCharType="end"/>
            </w:r>
          </w:hyperlink>
        </w:p>
        <w:p w:rsidR="000F1A1F" w:rsidRPr="000F1A1F" w:rsidRDefault="003C0FAB" w:rsidP="000F1A1F">
          <w:pPr>
            <w:pStyle w:val="TJ2"/>
            <w:rPr>
              <w:noProof/>
              <w:lang w:eastAsia="hu-HU"/>
            </w:rPr>
          </w:pPr>
          <w:hyperlink w:anchor="_Toc482475021" w:history="1">
            <w:r w:rsidR="000F1A1F" w:rsidRPr="000F1A1F">
              <w:rPr>
                <w:rStyle w:val="Hiperhivatkozs"/>
                <w:rFonts w:ascii="Arial" w:hAnsi="Arial" w:cs="Arial"/>
                <w:noProof/>
              </w:rPr>
              <w:t>3.2. Hulladékszállítás, település tisztasági szolgáltatás, zöldfelület gondozás</w:t>
            </w:r>
            <w:r w:rsidR="000F1A1F" w:rsidRPr="000F1A1F">
              <w:rPr>
                <w:noProof/>
                <w:webHidden/>
              </w:rPr>
              <w:tab/>
            </w:r>
            <w:r w:rsidRPr="000F1A1F">
              <w:rPr>
                <w:noProof/>
                <w:webHidden/>
              </w:rPr>
              <w:fldChar w:fldCharType="begin"/>
            </w:r>
            <w:r w:rsidR="000F1A1F" w:rsidRPr="000F1A1F">
              <w:rPr>
                <w:noProof/>
                <w:webHidden/>
              </w:rPr>
              <w:instrText xml:space="preserve"> PAGEREF _Toc482475021 \h </w:instrText>
            </w:r>
            <w:r w:rsidRPr="000F1A1F">
              <w:rPr>
                <w:noProof/>
                <w:webHidden/>
              </w:rPr>
            </w:r>
            <w:r w:rsidRPr="000F1A1F">
              <w:rPr>
                <w:noProof/>
                <w:webHidden/>
              </w:rPr>
              <w:fldChar w:fldCharType="separate"/>
            </w:r>
            <w:r w:rsidR="00306A2D">
              <w:rPr>
                <w:noProof/>
                <w:webHidden/>
              </w:rPr>
              <w:t>10</w:t>
            </w:r>
            <w:r w:rsidRPr="000F1A1F">
              <w:rPr>
                <w:noProof/>
                <w:webHidden/>
              </w:rPr>
              <w:fldChar w:fldCharType="end"/>
            </w:r>
          </w:hyperlink>
        </w:p>
        <w:p w:rsidR="000F1A1F" w:rsidRPr="000F1A1F" w:rsidRDefault="003C0FAB" w:rsidP="000F1A1F">
          <w:pPr>
            <w:pStyle w:val="TJ2"/>
            <w:rPr>
              <w:noProof/>
              <w:lang w:eastAsia="hu-HU"/>
            </w:rPr>
          </w:pPr>
          <w:hyperlink w:anchor="_Toc482475022" w:history="1">
            <w:r w:rsidR="000F1A1F" w:rsidRPr="000F1A1F">
              <w:rPr>
                <w:rStyle w:val="Hiperhivatkozs"/>
                <w:rFonts w:ascii="Arial" w:hAnsi="Arial" w:cs="Arial"/>
                <w:noProof/>
              </w:rPr>
              <w:t>3.3. Temető üzemeltetése</w:t>
            </w:r>
            <w:r w:rsidR="000F1A1F" w:rsidRPr="000F1A1F">
              <w:rPr>
                <w:noProof/>
                <w:webHidden/>
              </w:rPr>
              <w:tab/>
            </w:r>
            <w:r w:rsidRPr="000F1A1F">
              <w:rPr>
                <w:noProof/>
                <w:webHidden/>
              </w:rPr>
              <w:fldChar w:fldCharType="begin"/>
            </w:r>
            <w:r w:rsidR="000F1A1F" w:rsidRPr="000F1A1F">
              <w:rPr>
                <w:noProof/>
                <w:webHidden/>
              </w:rPr>
              <w:instrText xml:space="preserve"> PAGEREF _Toc482475022 \h </w:instrText>
            </w:r>
            <w:r w:rsidRPr="000F1A1F">
              <w:rPr>
                <w:noProof/>
                <w:webHidden/>
              </w:rPr>
            </w:r>
            <w:r w:rsidRPr="000F1A1F">
              <w:rPr>
                <w:noProof/>
                <w:webHidden/>
              </w:rPr>
              <w:fldChar w:fldCharType="separate"/>
            </w:r>
            <w:r w:rsidR="00306A2D">
              <w:rPr>
                <w:noProof/>
                <w:webHidden/>
              </w:rPr>
              <w:t>12</w:t>
            </w:r>
            <w:r w:rsidRPr="000F1A1F">
              <w:rPr>
                <w:noProof/>
                <w:webHidden/>
              </w:rPr>
              <w:fldChar w:fldCharType="end"/>
            </w:r>
          </w:hyperlink>
        </w:p>
        <w:p w:rsidR="000F1A1F" w:rsidRPr="000F1A1F" w:rsidRDefault="003C0FAB" w:rsidP="000F1A1F">
          <w:pPr>
            <w:pStyle w:val="TJ2"/>
            <w:rPr>
              <w:noProof/>
              <w:lang w:eastAsia="hu-HU"/>
            </w:rPr>
          </w:pPr>
          <w:hyperlink w:anchor="_Toc482475023" w:history="1">
            <w:r w:rsidR="000F1A1F" w:rsidRPr="000F1A1F">
              <w:rPr>
                <w:rStyle w:val="Hiperhivatkozs"/>
                <w:rFonts w:ascii="Arial" w:hAnsi="Arial" w:cs="Arial"/>
                <w:noProof/>
              </w:rPr>
              <w:t>3.4. Reklámgazdai tevékenység</w:t>
            </w:r>
            <w:r w:rsidR="000F1A1F" w:rsidRPr="000F1A1F">
              <w:rPr>
                <w:noProof/>
                <w:webHidden/>
              </w:rPr>
              <w:tab/>
            </w:r>
            <w:r w:rsidRPr="000F1A1F">
              <w:rPr>
                <w:noProof/>
                <w:webHidden/>
              </w:rPr>
              <w:fldChar w:fldCharType="begin"/>
            </w:r>
            <w:r w:rsidR="000F1A1F" w:rsidRPr="000F1A1F">
              <w:rPr>
                <w:noProof/>
                <w:webHidden/>
              </w:rPr>
              <w:instrText xml:space="preserve"> PAGEREF _Toc482475023 \h </w:instrText>
            </w:r>
            <w:r w:rsidRPr="000F1A1F">
              <w:rPr>
                <w:noProof/>
                <w:webHidden/>
              </w:rPr>
            </w:r>
            <w:r w:rsidRPr="000F1A1F">
              <w:rPr>
                <w:noProof/>
                <w:webHidden/>
              </w:rPr>
              <w:fldChar w:fldCharType="separate"/>
            </w:r>
            <w:r w:rsidR="00306A2D">
              <w:rPr>
                <w:noProof/>
                <w:webHidden/>
              </w:rPr>
              <w:t>13</w:t>
            </w:r>
            <w:r w:rsidRPr="000F1A1F">
              <w:rPr>
                <w:noProof/>
                <w:webHidden/>
              </w:rPr>
              <w:fldChar w:fldCharType="end"/>
            </w:r>
          </w:hyperlink>
        </w:p>
        <w:p w:rsidR="000F1A1F" w:rsidRPr="000F1A1F" w:rsidRDefault="003C0FAB" w:rsidP="000F1A1F">
          <w:pPr>
            <w:pStyle w:val="TJ2"/>
            <w:rPr>
              <w:noProof/>
              <w:lang w:eastAsia="hu-HU"/>
            </w:rPr>
          </w:pPr>
          <w:hyperlink w:anchor="_Toc482475024" w:history="1">
            <w:r w:rsidR="000F1A1F" w:rsidRPr="000F1A1F">
              <w:rPr>
                <w:rStyle w:val="Hiperhivatkozs"/>
                <w:rFonts w:ascii="Arial" w:hAnsi="Arial" w:cs="Arial"/>
                <w:noProof/>
              </w:rPr>
              <w:t>3.5 Repülőtér üzemeltetés</w:t>
            </w:r>
            <w:r w:rsidR="000F1A1F" w:rsidRPr="000F1A1F">
              <w:rPr>
                <w:noProof/>
                <w:webHidden/>
              </w:rPr>
              <w:tab/>
            </w:r>
            <w:r w:rsidRPr="000F1A1F">
              <w:rPr>
                <w:noProof/>
                <w:webHidden/>
              </w:rPr>
              <w:fldChar w:fldCharType="begin"/>
            </w:r>
            <w:r w:rsidR="000F1A1F" w:rsidRPr="000F1A1F">
              <w:rPr>
                <w:noProof/>
                <w:webHidden/>
              </w:rPr>
              <w:instrText xml:space="preserve"> PAGEREF _Toc482475024 \h </w:instrText>
            </w:r>
            <w:r w:rsidRPr="000F1A1F">
              <w:rPr>
                <w:noProof/>
                <w:webHidden/>
              </w:rPr>
            </w:r>
            <w:r w:rsidRPr="000F1A1F">
              <w:rPr>
                <w:noProof/>
                <w:webHidden/>
              </w:rPr>
              <w:fldChar w:fldCharType="separate"/>
            </w:r>
            <w:r w:rsidR="00306A2D">
              <w:rPr>
                <w:noProof/>
                <w:webHidden/>
              </w:rPr>
              <w:t>13</w:t>
            </w:r>
            <w:r w:rsidRPr="000F1A1F">
              <w:rPr>
                <w:noProof/>
                <w:webHidden/>
              </w:rPr>
              <w:fldChar w:fldCharType="end"/>
            </w:r>
          </w:hyperlink>
        </w:p>
        <w:p w:rsidR="000F1A1F" w:rsidRPr="000F1A1F" w:rsidRDefault="003C0FAB" w:rsidP="000F1A1F">
          <w:pPr>
            <w:pStyle w:val="TJ2"/>
            <w:rPr>
              <w:noProof/>
              <w:lang w:eastAsia="hu-HU"/>
            </w:rPr>
          </w:pPr>
          <w:hyperlink w:anchor="_Toc482475025" w:history="1">
            <w:r w:rsidR="000F1A1F" w:rsidRPr="000F1A1F">
              <w:rPr>
                <w:rStyle w:val="Hiperhivatkozs"/>
                <w:rFonts w:ascii="Arial" w:hAnsi="Arial" w:cs="Arial"/>
                <w:noProof/>
              </w:rPr>
              <w:t>3.6 Vagyonkezelés, intézmény-üzemletetés</w:t>
            </w:r>
            <w:r w:rsidR="000F1A1F" w:rsidRPr="000F1A1F">
              <w:rPr>
                <w:noProof/>
                <w:webHidden/>
              </w:rPr>
              <w:tab/>
            </w:r>
            <w:r w:rsidRPr="000F1A1F">
              <w:rPr>
                <w:noProof/>
                <w:webHidden/>
              </w:rPr>
              <w:fldChar w:fldCharType="begin"/>
            </w:r>
            <w:r w:rsidR="000F1A1F" w:rsidRPr="000F1A1F">
              <w:rPr>
                <w:noProof/>
                <w:webHidden/>
              </w:rPr>
              <w:instrText xml:space="preserve"> PAGEREF _Toc482475025 \h </w:instrText>
            </w:r>
            <w:r w:rsidRPr="000F1A1F">
              <w:rPr>
                <w:noProof/>
                <w:webHidden/>
              </w:rPr>
            </w:r>
            <w:r w:rsidRPr="000F1A1F">
              <w:rPr>
                <w:noProof/>
                <w:webHidden/>
              </w:rPr>
              <w:fldChar w:fldCharType="separate"/>
            </w:r>
            <w:r w:rsidR="00306A2D">
              <w:rPr>
                <w:noProof/>
                <w:webHidden/>
              </w:rPr>
              <w:t>13</w:t>
            </w:r>
            <w:r w:rsidRPr="000F1A1F">
              <w:rPr>
                <w:noProof/>
                <w:webHidden/>
              </w:rPr>
              <w:fldChar w:fldCharType="end"/>
            </w:r>
          </w:hyperlink>
        </w:p>
        <w:p w:rsidR="000F1A1F" w:rsidRPr="000F1A1F" w:rsidRDefault="003C0FAB" w:rsidP="000F1A1F">
          <w:pPr>
            <w:pStyle w:val="TJ2"/>
            <w:rPr>
              <w:noProof/>
              <w:lang w:eastAsia="hu-HU"/>
            </w:rPr>
          </w:pPr>
          <w:hyperlink w:anchor="_Toc482475026" w:history="1">
            <w:r w:rsidR="000F1A1F" w:rsidRPr="000F1A1F">
              <w:rPr>
                <w:rStyle w:val="Hiperhivatkozs"/>
                <w:rFonts w:ascii="Arial" w:hAnsi="Arial" w:cs="Arial"/>
                <w:noProof/>
              </w:rPr>
              <w:t>3.7 2017-es fejlesztési tervek</w:t>
            </w:r>
            <w:r w:rsidR="000F1A1F" w:rsidRPr="000F1A1F">
              <w:rPr>
                <w:noProof/>
                <w:webHidden/>
              </w:rPr>
              <w:tab/>
            </w:r>
            <w:r w:rsidRPr="000F1A1F">
              <w:rPr>
                <w:noProof/>
                <w:webHidden/>
              </w:rPr>
              <w:fldChar w:fldCharType="begin"/>
            </w:r>
            <w:r w:rsidR="000F1A1F" w:rsidRPr="000F1A1F">
              <w:rPr>
                <w:noProof/>
                <w:webHidden/>
              </w:rPr>
              <w:instrText xml:space="preserve"> PAGEREF _Toc482475026 \h </w:instrText>
            </w:r>
            <w:r w:rsidRPr="000F1A1F">
              <w:rPr>
                <w:noProof/>
                <w:webHidden/>
              </w:rPr>
            </w:r>
            <w:r w:rsidRPr="000F1A1F">
              <w:rPr>
                <w:noProof/>
                <w:webHidden/>
              </w:rPr>
              <w:fldChar w:fldCharType="separate"/>
            </w:r>
            <w:r w:rsidR="00306A2D">
              <w:rPr>
                <w:noProof/>
                <w:webHidden/>
              </w:rPr>
              <w:t>14</w:t>
            </w:r>
            <w:r w:rsidRPr="000F1A1F">
              <w:rPr>
                <w:noProof/>
                <w:webHidden/>
              </w:rPr>
              <w:fldChar w:fldCharType="end"/>
            </w:r>
          </w:hyperlink>
        </w:p>
        <w:p w:rsidR="000F1A1F" w:rsidRPr="000F1A1F" w:rsidRDefault="003C0FAB" w:rsidP="000F1A1F">
          <w:pPr>
            <w:pStyle w:val="TJ1"/>
            <w:rPr>
              <w:rFonts w:eastAsiaTheme="minorEastAsia"/>
            </w:rPr>
          </w:pPr>
          <w:hyperlink w:anchor="_Toc482475027" w:history="1">
            <w:r w:rsidR="000F1A1F" w:rsidRPr="000F1A1F">
              <w:rPr>
                <w:rStyle w:val="Hiperhivatkozs"/>
              </w:rPr>
              <w:t>4. Egyéb kérdéskörök</w:t>
            </w:r>
            <w:r w:rsidR="000F1A1F" w:rsidRPr="000F1A1F">
              <w:rPr>
                <w:webHidden/>
              </w:rPr>
              <w:tab/>
            </w:r>
            <w:r w:rsidRPr="000F1A1F">
              <w:rPr>
                <w:webHidden/>
              </w:rPr>
              <w:fldChar w:fldCharType="begin"/>
            </w:r>
            <w:r w:rsidR="000F1A1F" w:rsidRPr="000F1A1F">
              <w:rPr>
                <w:webHidden/>
              </w:rPr>
              <w:instrText xml:space="preserve"> PAGEREF _Toc482475027 \h </w:instrText>
            </w:r>
            <w:r w:rsidRPr="000F1A1F">
              <w:rPr>
                <w:webHidden/>
              </w:rPr>
            </w:r>
            <w:r w:rsidRPr="000F1A1F">
              <w:rPr>
                <w:webHidden/>
              </w:rPr>
              <w:fldChar w:fldCharType="separate"/>
            </w:r>
            <w:r w:rsidR="00306A2D">
              <w:rPr>
                <w:webHidden/>
              </w:rPr>
              <w:t>16</w:t>
            </w:r>
            <w:r w:rsidRPr="000F1A1F">
              <w:rPr>
                <w:webHidden/>
              </w:rPr>
              <w:fldChar w:fldCharType="end"/>
            </w:r>
          </w:hyperlink>
        </w:p>
        <w:p w:rsidR="000F1A1F" w:rsidRPr="000F1A1F" w:rsidRDefault="003C0FAB" w:rsidP="000F1A1F">
          <w:pPr>
            <w:pStyle w:val="TJ2"/>
            <w:rPr>
              <w:noProof/>
              <w:lang w:eastAsia="hu-HU"/>
            </w:rPr>
          </w:pPr>
          <w:hyperlink w:anchor="_Toc482475028" w:history="1">
            <w:r w:rsidR="000F1A1F" w:rsidRPr="000F1A1F">
              <w:rPr>
                <w:rStyle w:val="Hiperhivatkozs"/>
                <w:rFonts w:ascii="Arial" w:hAnsi="Arial" w:cs="Arial"/>
                <w:noProof/>
              </w:rPr>
              <w:t>4.1. A mérleg fordulónapja után bekövetkezett lényeges események, különösen jelentős folyamatok</w:t>
            </w:r>
            <w:r w:rsidR="000F1A1F" w:rsidRPr="000F1A1F">
              <w:rPr>
                <w:noProof/>
                <w:webHidden/>
              </w:rPr>
              <w:tab/>
            </w:r>
            <w:r w:rsidRPr="000F1A1F">
              <w:rPr>
                <w:noProof/>
                <w:webHidden/>
              </w:rPr>
              <w:fldChar w:fldCharType="begin"/>
            </w:r>
            <w:r w:rsidR="000F1A1F" w:rsidRPr="000F1A1F">
              <w:rPr>
                <w:noProof/>
                <w:webHidden/>
              </w:rPr>
              <w:instrText xml:space="preserve"> PAGEREF _Toc482475028 \h </w:instrText>
            </w:r>
            <w:r w:rsidRPr="000F1A1F">
              <w:rPr>
                <w:noProof/>
                <w:webHidden/>
              </w:rPr>
            </w:r>
            <w:r w:rsidRPr="000F1A1F">
              <w:rPr>
                <w:noProof/>
                <w:webHidden/>
              </w:rPr>
              <w:fldChar w:fldCharType="separate"/>
            </w:r>
            <w:r w:rsidR="00306A2D">
              <w:rPr>
                <w:noProof/>
                <w:webHidden/>
              </w:rPr>
              <w:t>16</w:t>
            </w:r>
            <w:r w:rsidRPr="000F1A1F">
              <w:rPr>
                <w:noProof/>
                <w:webHidden/>
              </w:rPr>
              <w:fldChar w:fldCharType="end"/>
            </w:r>
          </w:hyperlink>
        </w:p>
        <w:p w:rsidR="000F1A1F" w:rsidRPr="000F1A1F" w:rsidRDefault="003C0FAB" w:rsidP="000F1A1F">
          <w:pPr>
            <w:pStyle w:val="TJ2"/>
            <w:rPr>
              <w:noProof/>
              <w:lang w:eastAsia="hu-HU"/>
            </w:rPr>
          </w:pPr>
          <w:hyperlink w:anchor="_Toc482475029" w:history="1">
            <w:r w:rsidR="000F1A1F" w:rsidRPr="000F1A1F">
              <w:rPr>
                <w:rStyle w:val="Hiperhivatkozs"/>
                <w:rFonts w:ascii="Arial" w:hAnsi="Arial" w:cs="Arial"/>
                <w:noProof/>
              </w:rPr>
              <w:t>4.2. Kutatás és kísérleti fejlesztés területei</w:t>
            </w:r>
            <w:r w:rsidR="000F1A1F" w:rsidRPr="000F1A1F">
              <w:rPr>
                <w:noProof/>
                <w:webHidden/>
              </w:rPr>
              <w:tab/>
            </w:r>
            <w:r w:rsidRPr="000F1A1F">
              <w:rPr>
                <w:noProof/>
                <w:webHidden/>
              </w:rPr>
              <w:fldChar w:fldCharType="begin"/>
            </w:r>
            <w:r w:rsidR="000F1A1F" w:rsidRPr="000F1A1F">
              <w:rPr>
                <w:noProof/>
                <w:webHidden/>
              </w:rPr>
              <w:instrText xml:space="preserve"> PAGEREF _Toc482475029 \h </w:instrText>
            </w:r>
            <w:r w:rsidRPr="000F1A1F">
              <w:rPr>
                <w:noProof/>
                <w:webHidden/>
              </w:rPr>
            </w:r>
            <w:r w:rsidRPr="000F1A1F">
              <w:rPr>
                <w:noProof/>
                <w:webHidden/>
              </w:rPr>
              <w:fldChar w:fldCharType="separate"/>
            </w:r>
            <w:r w:rsidR="00306A2D">
              <w:rPr>
                <w:noProof/>
                <w:webHidden/>
              </w:rPr>
              <w:t>16</w:t>
            </w:r>
            <w:r w:rsidRPr="000F1A1F">
              <w:rPr>
                <w:noProof/>
                <w:webHidden/>
              </w:rPr>
              <w:fldChar w:fldCharType="end"/>
            </w:r>
          </w:hyperlink>
        </w:p>
        <w:p w:rsidR="000F1A1F" w:rsidRPr="000F1A1F" w:rsidRDefault="003C0FAB" w:rsidP="000F1A1F">
          <w:pPr>
            <w:pStyle w:val="TJ2"/>
            <w:rPr>
              <w:noProof/>
              <w:lang w:eastAsia="hu-HU"/>
            </w:rPr>
          </w:pPr>
          <w:hyperlink w:anchor="_Toc482475030" w:history="1">
            <w:r w:rsidR="000F1A1F" w:rsidRPr="000F1A1F">
              <w:rPr>
                <w:rStyle w:val="Hiperhivatkozs"/>
                <w:rFonts w:ascii="Arial" w:hAnsi="Arial" w:cs="Arial"/>
                <w:noProof/>
              </w:rPr>
              <w:t>4.3 Környezetvédelem</w:t>
            </w:r>
            <w:r w:rsidR="000F1A1F" w:rsidRPr="000F1A1F">
              <w:rPr>
                <w:noProof/>
                <w:webHidden/>
              </w:rPr>
              <w:tab/>
            </w:r>
            <w:r w:rsidRPr="000F1A1F">
              <w:rPr>
                <w:noProof/>
                <w:webHidden/>
              </w:rPr>
              <w:fldChar w:fldCharType="begin"/>
            </w:r>
            <w:r w:rsidR="000F1A1F" w:rsidRPr="000F1A1F">
              <w:rPr>
                <w:noProof/>
                <w:webHidden/>
              </w:rPr>
              <w:instrText xml:space="preserve"> PAGEREF _Toc482475030 \h </w:instrText>
            </w:r>
            <w:r w:rsidRPr="000F1A1F">
              <w:rPr>
                <w:noProof/>
                <w:webHidden/>
              </w:rPr>
            </w:r>
            <w:r w:rsidRPr="000F1A1F">
              <w:rPr>
                <w:noProof/>
                <w:webHidden/>
              </w:rPr>
              <w:fldChar w:fldCharType="separate"/>
            </w:r>
            <w:r w:rsidR="00306A2D">
              <w:rPr>
                <w:noProof/>
                <w:webHidden/>
              </w:rPr>
              <w:t>16</w:t>
            </w:r>
            <w:r w:rsidRPr="000F1A1F">
              <w:rPr>
                <w:noProof/>
                <w:webHidden/>
              </w:rPr>
              <w:fldChar w:fldCharType="end"/>
            </w:r>
          </w:hyperlink>
        </w:p>
        <w:p w:rsidR="000F1A1F" w:rsidRPr="000F1A1F" w:rsidRDefault="003C0FAB" w:rsidP="000F1A1F">
          <w:pPr>
            <w:pStyle w:val="TJ2"/>
            <w:rPr>
              <w:noProof/>
              <w:lang w:eastAsia="hu-HU"/>
            </w:rPr>
          </w:pPr>
          <w:hyperlink w:anchor="_Toc482475031" w:history="1">
            <w:r w:rsidR="000F1A1F" w:rsidRPr="000F1A1F">
              <w:rPr>
                <w:rStyle w:val="Hiperhivatkozs"/>
                <w:rFonts w:ascii="Arial" w:hAnsi="Arial" w:cs="Arial"/>
                <w:noProof/>
              </w:rPr>
              <w:t>4.4. Pénzügyi instrumentumok hasznosítása, kockázatkezelési politika</w:t>
            </w:r>
            <w:r w:rsidR="000F1A1F" w:rsidRPr="000F1A1F">
              <w:rPr>
                <w:noProof/>
                <w:webHidden/>
              </w:rPr>
              <w:tab/>
            </w:r>
            <w:r w:rsidRPr="000F1A1F">
              <w:rPr>
                <w:noProof/>
                <w:webHidden/>
              </w:rPr>
              <w:fldChar w:fldCharType="begin"/>
            </w:r>
            <w:r w:rsidR="000F1A1F" w:rsidRPr="000F1A1F">
              <w:rPr>
                <w:noProof/>
                <w:webHidden/>
              </w:rPr>
              <w:instrText xml:space="preserve"> PAGEREF _Toc482475031 \h </w:instrText>
            </w:r>
            <w:r w:rsidRPr="000F1A1F">
              <w:rPr>
                <w:noProof/>
                <w:webHidden/>
              </w:rPr>
            </w:r>
            <w:r w:rsidRPr="000F1A1F">
              <w:rPr>
                <w:noProof/>
                <w:webHidden/>
              </w:rPr>
              <w:fldChar w:fldCharType="separate"/>
            </w:r>
            <w:r w:rsidR="00306A2D">
              <w:rPr>
                <w:noProof/>
                <w:webHidden/>
              </w:rPr>
              <w:t>16</w:t>
            </w:r>
            <w:r w:rsidRPr="000F1A1F">
              <w:rPr>
                <w:noProof/>
                <w:webHidden/>
              </w:rPr>
              <w:fldChar w:fldCharType="end"/>
            </w:r>
          </w:hyperlink>
        </w:p>
        <w:p w:rsidR="000F1A1F" w:rsidRPr="000F1A1F" w:rsidRDefault="003C0FAB" w:rsidP="000F1A1F">
          <w:pPr>
            <w:pStyle w:val="TJ2"/>
            <w:rPr>
              <w:noProof/>
              <w:lang w:eastAsia="hu-HU"/>
            </w:rPr>
          </w:pPr>
          <w:hyperlink w:anchor="_Toc482475032" w:history="1">
            <w:r w:rsidR="000F1A1F" w:rsidRPr="000F1A1F">
              <w:rPr>
                <w:rStyle w:val="Hiperhivatkozs"/>
                <w:rFonts w:ascii="Arial" w:hAnsi="Arial" w:cs="Arial"/>
                <w:noProof/>
              </w:rPr>
              <w:t>4.5. Az ár-, hitel-, kamat-, likvidtás-, és cash-flow kockázat bemutatása</w:t>
            </w:r>
            <w:r w:rsidR="000F1A1F" w:rsidRPr="000F1A1F">
              <w:rPr>
                <w:noProof/>
                <w:webHidden/>
              </w:rPr>
              <w:tab/>
            </w:r>
            <w:r w:rsidRPr="000F1A1F">
              <w:rPr>
                <w:noProof/>
                <w:webHidden/>
              </w:rPr>
              <w:fldChar w:fldCharType="begin"/>
            </w:r>
            <w:r w:rsidR="000F1A1F" w:rsidRPr="000F1A1F">
              <w:rPr>
                <w:noProof/>
                <w:webHidden/>
              </w:rPr>
              <w:instrText xml:space="preserve"> PAGEREF _Toc482475032 \h </w:instrText>
            </w:r>
            <w:r w:rsidRPr="000F1A1F">
              <w:rPr>
                <w:noProof/>
                <w:webHidden/>
              </w:rPr>
            </w:r>
            <w:r w:rsidRPr="000F1A1F">
              <w:rPr>
                <w:noProof/>
                <w:webHidden/>
              </w:rPr>
              <w:fldChar w:fldCharType="separate"/>
            </w:r>
            <w:r w:rsidR="00306A2D">
              <w:rPr>
                <w:noProof/>
                <w:webHidden/>
              </w:rPr>
              <w:t>17</w:t>
            </w:r>
            <w:r w:rsidRPr="000F1A1F">
              <w:rPr>
                <w:noProof/>
                <w:webHidden/>
              </w:rPr>
              <w:fldChar w:fldCharType="end"/>
            </w:r>
          </w:hyperlink>
        </w:p>
        <w:p w:rsidR="000F1A1F" w:rsidRPr="000F1A1F" w:rsidRDefault="003C0FAB" w:rsidP="000F1A1F">
          <w:pPr>
            <w:pStyle w:val="TJ2"/>
            <w:rPr>
              <w:noProof/>
              <w:lang w:eastAsia="hu-HU"/>
            </w:rPr>
          </w:pPr>
          <w:hyperlink w:anchor="_Toc482475033" w:history="1">
            <w:r w:rsidR="000F1A1F" w:rsidRPr="000F1A1F">
              <w:rPr>
                <w:rStyle w:val="Hiperhivatkozs"/>
                <w:rFonts w:ascii="Arial" w:hAnsi="Arial" w:cs="Arial"/>
                <w:noProof/>
              </w:rPr>
              <w:t>4.6. Foglalkoztatáspolitika</w:t>
            </w:r>
            <w:r w:rsidR="000F1A1F" w:rsidRPr="000F1A1F">
              <w:rPr>
                <w:noProof/>
                <w:webHidden/>
              </w:rPr>
              <w:tab/>
            </w:r>
            <w:r w:rsidRPr="000F1A1F">
              <w:rPr>
                <w:noProof/>
                <w:webHidden/>
              </w:rPr>
              <w:fldChar w:fldCharType="begin"/>
            </w:r>
            <w:r w:rsidR="000F1A1F" w:rsidRPr="000F1A1F">
              <w:rPr>
                <w:noProof/>
                <w:webHidden/>
              </w:rPr>
              <w:instrText xml:space="preserve"> PAGEREF _Toc482475033 \h </w:instrText>
            </w:r>
            <w:r w:rsidRPr="000F1A1F">
              <w:rPr>
                <w:noProof/>
                <w:webHidden/>
              </w:rPr>
            </w:r>
            <w:r w:rsidRPr="000F1A1F">
              <w:rPr>
                <w:noProof/>
                <w:webHidden/>
              </w:rPr>
              <w:fldChar w:fldCharType="separate"/>
            </w:r>
            <w:r w:rsidR="00306A2D">
              <w:rPr>
                <w:noProof/>
                <w:webHidden/>
              </w:rPr>
              <w:t>18</w:t>
            </w:r>
            <w:r w:rsidRPr="000F1A1F">
              <w:rPr>
                <w:noProof/>
                <w:webHidden/>
              </w:rPr>
              <w:fldChar w:fldCharType="end"/>
            </w:r>
          </w:hyperlink>
        </w:p>
        <w:p w:rsidR="000F1A1F" w:rsidRPr="000F1A1F" w:rsidRDefault="003C0FAB">
          <w:pPr>
            <w:rPr>
              <w:rFonts w:ascii="Arial" w:hAnsi="Arial" w:cs="Arial"/>
            </w:rPr>
          </w:pPr>
          <w:r w:rsidRPr="000F1A1F">
            <w:rPr>
              <w:rFonts w:ascii="Arial" w:hAnsi="Arial" w:cs="Arial"/>
            </w:rPr>
            <w:fldChar w:fldCharType="end"/>
          </w:r>
        </w:p>
      </w:sdtContent>
    </w:sdt>
    <w:p w:rsidR="00DB75FE" w:rsidRPr="000F1A1F" w:rsidRDefault="00DB75FE" w:rsidP="00DB75FE">
      <w:pPr>
        <w:pStyle w:val="Cmsor1"/>
        <w:rPr>
          <w:rFonts w:ascii="Arial" w:eastAsia="Times New Roman" w:hAnsi="Arial" w:cs="Arial"/>
          <w:b w:val="0"/>
          <w:sz w:val="22"/>
          <w:szCs w:val="22"/>
          <w:lang w:eastAsia="hu-HU"/>
        </w:rPr>
      </w:pPr>
      <w:r w:rsidRPr="000F1A1F">
        <w:rPr>
          <w:rFonts w:ascii="Arial" w:eastAsia="Times New Roman" w:hAnsi="Arial" w:cs="Arial"/>
          <w:b w:val="0"/>
          <w:sz w:val="22"/>
          <w:szCs w:val="22"/>
          <w:lang w:eastAsia="hu-HU"/>
        </w:rPr>
        <w:br w:type="page"/>
      </w:r>
    </w:p>
    <w:p w:rsidR="004E46AA" w:rsidRPr="002F423D" w:rsidRDefault="00237CA9" w:rsidP="000F1A1F">
      <w:pPr>
        <w:pStyle w:val="Cmsor1"/>
        <w:spacing w:before="360" w:after="120" w:line="360" w:lineRule="auto"/>
        <w:rPr>
          <w:rFonts w:ascii="Arial" w:eastAsia="Times New Roman" w:hAnsi="Arial" w:cs="Arial"/>
          <w:color w:val="auto"/>
          <w:sz w:val="24"/>
          <w:szCs w:val="22"/>
          <w:lang w:eastAsia="hu-HU"/>
        </w:rPr>
      </w:pPr>
      <w:bookmarkStart w:id="1" w:name="_Toc482475009"/>
      <w:r w:rsidRPr="002F423D">
        <w:rPr>
          <w:rFonts w:ascii="Arial" w:eastAsia="Times New Roman" w:hAnsi="Arial" w:cs="Arial"/>
          <w:color w:val="auto"/>
          <w:sz w:val="24"/>
          <w:szCs w:val="22"/>
          <w:lang w:eastAsia="hu-HU"/>
        </w:rPr>
        <w:lastRenderedPageBreak/>
        <w:t>Bevezetés</w:t>
      </w:r>
      <w:bookmarkEnd w:id="1"/>
    </w:p>
    <w:p w:rsidR="004E46AA" w:rsidRPr="002F423D" w:rsidRDefault="00237CA9" w:rsidP="000F1A1F">
      <w:pPr>
        <w:spacing w:after="0" w:line="240" w:lineRule="auto"/>
        <w:jc w:val="both"/>
        <w:rPr>
          <w:rFonts w:ascii="Arial" w:eastAsia="Times New Roman" w:hAnsi="Arial" w:cs="Arial"/>
          <w:lang w:eastAsia="hu-HU"/>
        </w:rPr>
      </w:pPr>
      <w:r w:rsidRPr="002F423D">
        <w:rPr>
          <w:rFonts w:ascii="Arial" w:eastAsia="Times New Roman" w:hAnsi="Arial" w:cs="Arial"/>
          <w:lang w:eastAsia="hu-HU"/>
        </w:rPr>
        <w:t>A számvitelről szóló – többször módosított – 2000. évi C. törvény 95.</w:t>
      </w:r>
      <w:r w:rsidR="00CF5021">
        <w:rPr>
          <w:rFonts w:ascii="Arial" w:eastAsia="Times New Roman" w:hAnsi="Arial" w:cs="Arial"/>
          <w:lang w:eastAsia="hu-HU"/>
        </w:rPr>
        <w:t xml:space="preserve"> </w:t>
      </w:r>
      <w:r w:rsidRPr="002F423D">
        <w:rPr>
          <w:rFonts w:ascii="Arial" w:eastAsia="Times New Roman" w:hAnsi="Arial" w:cs="Arial"/>
          <w:lang w:eastAsia="hu-HU"/>
        </w:rPr>
        <w:t>§ alapján az üzleti jelentés célja, hogy az éves beszámoló adatainak értékelésével úgy mutassa be a vállalkozó vagyoni, pénzügyi, jövedelmi helyzetét, az üzletmenetet, a vállalkozó tevékenysége során felmerülő főbb kockázatokkal és bizonytalanságokkal együtt, hogy ezekről - a múltbeli tény</w:t>
      </w:r>
      <w:r w:rsidR="00CF5021">
        <w:rPr>
          <w:rFonts w:ascii="Arial" w:eastAsia="Times New Roman" w:hAnsi="Arial" w:cs="Arial"/>
          <w:lang w:eastAsia="hu-HU"/>
        </w:rPr>
        <w:t xml:space="preserve"> </w:t>
      </w:r>
      <w:r w:rsidRPr="002F423D">
        <w:rPr>
          <w:rFonts w:ascii="Arial" w:eastAsia="Times New Roman" w:hAnsi="Arial" w:cs="Arial"/>
          <w:lang w:eastAsia="hu-HU"/>
        </w:rPr>
        <w:t>- és a várható jövőbeni adatok alapján - a tényleges körülményeknek megfelelő, megbízható és valós képet adjon.</w:t>
      </w:r>
    </w:p>
    <w:p w:rsidR="00237CA9" w:rsidRPr="002F423D" w:rsidRDefault="00237CA9" w:rsidP="000F1A1F">
      <w:pPr>
        <w:spacing w:after="0" w:line="240" w:lineRule="auto"/>
        <w:jc w:val="both"/>
        <w:rPr>
          <w:rFonts w:ascii="Arial" w:eastAsia="Times New Roman" w:hAnsi="Arial" w:cs="Arial"/>
          <w:lang w:eastAsia="hu-HU"/>
        </w:rPr>
      </w:pPr>
    </w:p>
    <w:p w:rsidR="00072F38" w:rsidRPr="002F423D" w:rsidRDefault="00237CA9" w:rsidP="000F1A1F">
      <w:pPr>
        <w:spacing w:after="0" w:line="240" w:lineRule="auto"/>
        <w:jc w:val="both"/>
        <w:rPr>
          <w:rFonts w:ascii="Arial" w:eastAsia="Times New Roman" w:hAnsi="Arial" w:cs="Arial"/>
          <w:lang w:eastAsia="hu-HU"/>
        </w:rPr>
      </w:pPr>
      <w:r w:rsidRPr="002F423D">
        <w:rPr>
          <w:rFonts w:ascii="Arial" w:eastAsia="Times New Roman" w:hAnsi="Arial" w:cs="Arial"/>
          <w:lang w:eastAsia="hu-HU"/>
        </w:rPr>
        <w:t>A Dunakeszi Közüzemi Nonprofit Kft. üzleti jelentésének felépítése az Szt. 95. §</w:t>
      </w:r>
      <w:proofErr w:type="spellStart"/>
      <w:r w:rsidRPr="002F423D">
        <w:rPr>
          <w:rFonts w:ascii="Arial" w:eastAsia="Times New Roman" w:hAnsi="Arial" w:cs="Arial"/>
          <w:lang w:eastAsia="hu-HU"/>
        </w:rPr>
        <w:t>-a</w:t>
      </w:r>
      <w:proofErr w:type="spellEnd"/>
      <w:r w:rsidRPr="002F423D">
        <w:rPr>
          <w:rFonts w:ascii="Arial" w:eastAsia="Times New Roman" w:hAnsi="Arial" w:cs="Arial"/>
          <w:lang w:eastAsia="hu-HU"/>
        </w:rPr>
        <w:t xml:space="preserve"> mentén haladva mutatja be a társaság működésének mindazon aspektusait, amelyeket a törvény kötelezően előír.</w:t>
      </w:r>
    </w:p>
    <w:p w:rsidR="00003716" w:rsidRPr="002F423D" w:rsidRDefault="00DB75FE" w:rsidP="00B86DE5">
      <w:pPr>
        <w:pStyle w:val="Cmsor1"/>
        <w:rPr>
          <w:rFonts w:ascii="Arial" w:eastAsia="Times New Roman" w:hAnsi="Arial" w:cs="Arial"/>
          <w:color w:val="auto"/>
          <w:sz w:val="24"/>
          <w:szCs w:val="22"/>
          <w:lang w:eastAsia="hu-HU"/>
        </w:rPr>
      </w:pPr>
      <w:bookmarkStart w:id="2" w:name="_Toc482475010"/>
      <w:r w:rsidRPr="002F423D">
        <w:rPr>
          <w:rFonts w:ascii="Arial" w:eastAsia="Times New Roman" w:hAnsi="Arial" w:cs="Arial"/>
          <w:color w:val="auto"/>
          <w:sz w:val="24"/>
          <w:szCs w:val="22"/>
          <w:lang w:eastAsia="hu-HU"/>
        </w:rPr>
        <w:t xml:space="preserve">1. </w:t>
      </w:r>
      <w:r w:rsidR="00003716" w:rsidRPr="002F423D">
        <w:rPr>
          <w:rFonts w:ascii="Arial" w:eastAsia="Times New Roman" w:hAnsi="Arial" w:cs="Arial"/>
          <w:color w:val="auto"/>
          <w:sz w:val="24"/>
          <w:szCs w:val="22"/>
          <w:lang w:eastAsia="hu-HU"/>
        </w:rPr>
        <w:t>A társaság főbb azonosító adatai, bemutatása</w:t>
      </w:r>
      <w:bookmarkEnd w:id="2"/>
    </w:p>
    <w:p w:rsidR="00072F38" w:rsidRPr="002F423D" w:rsidRDefault="00072F38" w:rsidP="00B86DE5">
      <w:pPr>
        <w:pStyle w:val="Listaszerbekezds"/>
        <w:spacing w:after="0" w:line="240" w:lineRule="auto"/>
        <w:ind w:left="927"/>
        <w:jc w:val="both"/>
        <w:rPr>
          <w:rFonts w:ascii="Arial" w:eastAsia="Times New Roman" w:hAnsi="Arial" w:cs="Arial"/>
          <w:b/>
          <w:lang w:eastAsia="hu-HU"/>
        </w:rPr>
      </w:pPr>
    </w:p>
    <w:p w:rsidR="00072F38" w:rsidRDefault="00072F38" w:rsidP="00B86DE5">
      <w:pPr>
        <w:pStyle w:val="Cmsor2"/>
        <w:spacing w:after="120" w:line="360" w:lineRule="auto"/>
        <w:jc w:val="left"/>
        <w:rPr>
          <w:rFonts w:ascii="Arial" w:hAnsi="Arial" w:cs="Arial"/>
          <w:b/>
          <w:i w:val="0"/>
          <w:szCs w:val="22"/>
        </w:rPr>
      </w:pPr>
      <w:bookmarkStart w:id="3" w:name="_Toc482475011"/>
      <w:r w:rsidRPr="002F423D">
        <w:rPr>
          <w:rFonts w:ascii="Arial" w:hAnsi="Arial" w:cs="Arial"/>
          <w:b/>
          <w:i w:val="0"/>
          <w:szCs w:val="22"/>
        </w:rPr>
        <w:t>1.1.</w:t>
      </w:r>
      <w:r w:rsidR="00C548BD">
        <w:rPr>
          <w:rFonts w:ascii="Arial" w:hAnsi="Arial" w:cs="Arial"/>
          <w:b/>
          <w:i w:val="0"/>
          <w:szCs w:val="22"/>
        </w:rPr>
        <w:t xml:space="preserve"> </w:t>
      </w:r>
      <w:r w:rsidRPr="002F423D">
        <w:rPr>
          <w:rFonts w:ascii="Arial" w:hAnsi="Arial" w:cs="Arial"/>
          <w:b/>
          <w:i w:val="0"/>
          <w:szCs w:val="22"/>
        </w:rPr>
        <w:t>A társaság története</w:t>
      </w:r>
      <w:bookmarkEnd w:id="3"/>
    </w:p>
    <w:p w:rsidR="00072F38" w:rsidRPr="002F423D" w:rsidRDefault="00072F38" w:rsidP="00072F38">
      <w:pPr>
        <w:jc w:val="both"/>
        <w:rPr>
          <w:rFonts w:ascii="Arial" w:eastAsia="Calibri" w:hAnsi="Arial" w:cs="Arial"/>
        </w:rPr>
      </w:pPr>
      <w:bookmarkStart w:id="4" w:name="QC__MPAR_40"/>
      <w:r w:rsidRPr="002F423D">
        <w:rPr>
          <w:rFonts w:ascii="Arial" w:hAnsi="Arial" w:cs="Arial"/>
        </w:rPr>
        <w:t xml:space="preserve">A több mint 41.000 állandó lakossal rendelkező </w:t>
      </w:r>
      <w:r w:rsidRPr="002F423D">
        <w:rPr>
          <w:rFonts w:ascii="Arial" w:hAnsi="Arial" w:cs="Arial"/>
          <w:b/>
        </w:rPr>
        <w:t>Dunakeszi városában</w:t>
      </w:r>
      <w:r w:rsidRPr="002F423D">
        <w:rPr>
          <w:rFonts w:ascii="Arial" w:hAnsi="Arial" w:cs="Arial"/>
        </w:rPr>
        <w:t xml:space="preserve"> </w:t>
      </w:r>
      <w:r w:rsidRPr="002F423D">
        <w:rPr>
          <w:rFonts w:ascii="Arial" w:eastAsia="Calibri" w:hAnsi="Arial" w:cs="Arial"/>
        </w:rPr>
        <w:t xml:space="preserve">2016. január 1-jén </w:t>
      </w:r>
      <w:r w:rsidRPr="002F423D">
        <w:rPr>
          <w:rFonts w:ascii="Arial" w:eastAsia="Calibri" w:hAnsi="Arial" w:cs="Arial"/>
          <w:b/>
        </w:rPr>
        <w:t xml:space="preserve">17.051 lakás </w:t>
      </w:r>
      <w:r w:rsidRPr="002F423D">
        <w:rPr>
          <w:rFonts w:ascii="Arial" w:eastAsia="Calibri" w:hAnsi="Arial" w:cs="Arial"/>
        </w:rPr>
        <w:t xml:space="preserve">volt található, ebből </w:t>
      </w:r>
      <w:r w:rsidRPr="002F423D">
        <w:rPr>
          <w:rFonts w:ascii="Arial" w:eastAsia="Calibri" w:hAnsi="Arial" w:cs="Arial"/>
          <w:b/>
        </w:rPr>
        <w:t>2.611 lakás fűtése</w:t>
      </w:r>
      <w:r w:rsidRPr="002F423D">
        <w:rPr>
          <w:rFonts w:ascii="Arial" w:eastAsia="Calibri" w:hAnsi="Arial" w:cs="Arial"/>
        </w:rPr>
        <w:t xml:space="preserve"> távvezetéken történő hőenergia-szolgáltatással (távfűtéssel) került biztosításra. 2016. évben a városban távhőszolgáltatással ellátott létesítmények (lakások és közületek) </w:t>
      </w:r>
      <w:proofErr w:type="spellStart"/>
      <w:r w:rsidRPr="002F423D">
        <w:rPr>
          <w:rFonts w:ascii="Arial" w:eastAsia="Calibri" w:hAnsi="Arial" w:cs="Arial"/>
        </w:rPr>
        <w:t>távhőellátása</w:t>
      </w:r>
      <w:proofErr w:type="spellEnd"/>
      <w:r w:rsidRPr="002F423D">
        <w:rPr>
          <w:rFonts w:ascii="Arial" w:eastAsia="Calibri" w:hAnsi="Arial" w:cs="Arial"/>
        </w:rPr>
        <w:t xml:space="preserve"> a </w:t>
      </w:r>
      <w:proofErr w:type="spellStart"/>
      <w:r w:rsidRPr="002F423D">
        <w:rPr>
          <w:rFonts w:ascii="Arial" w:eastAsia="Calibri" w:hAnsi="Arial" w:cs="Arial"/>
        </w:rPr>
        <w:t>Mötv</w:t>
      </w:r>
      <w:proofErr w:type="spellEnd"/>
      <w:r w:rsidRPr="002F423D">
        <w:rPr>
          <w:rFonts w:ascii="Arial" w:eastAsia="Calibri" w:hAnsi="Arial" w:cs="Arial"/>
        </w:rPr>
        <w:t>. 13. § (1) bekezdés 20. pontjában foglaltak alapján Dunakeszi Város Önkormányzatának feladata volt.</w:t>
      </w:r>
    </w:p>
    <w:p w:rsidR="00072F38" w:rsidRPr="002F423D" w:rsidRDefault="00072F38" w:rsidP="00072F38">
      <w:pPr>
        <w:jc w:val="both"/>
        <w:rPr>
          <w:rFonts w:ascii="Arial" w:hAnsi="Arial" w:cs="Arial"/>
        </w:rPr>
      </w:pPr>
      <w:r w:rsidRPr="002F423D">
        <w:rPr>
          <w:rFonts w:ascii="Arial" w:hAnsi="Arial" w:cs="Arial"/>
        </w:rPr>
        <w:t xml:space="preserve">Dunakeszi városban a </w:t>
      </w:r>
      <w:proofErr w:type="spellStart"/>
      <w:r w:rsidRPr="002F423D">
        <w:rPr>
          <w:rFonts w:ascii="Arial" w:hAnsi="Arial" w:cs="Arial"/>
        </w:rPr>
        <w:t>távhőszolgáltatási</w:t>
      </w:r>
      <w:proofErr w:type="spellEnd"/>
      <w:r w:rsidRPr="002F423D">
        <w:rPr>
          <w:rFonts w:ascii="Arial" w:hAnsi="Arial" w:cs="Arial"/>
        </w:rPr>
        <w:t xml:space="preserve"> tevékenység </w:t>
      </w:r>
      <w:r w:rsidRPr="002F423D">
        <w:rPr>
          <w:rFonts w:ascii="Arial" w:hAnsi="Arial" w:cs="Arial"/>
          <w:b/>
        </w:rPr>
        <w:t>egy fűtőmű</w:t>
      </w:r>
      <w:r w:rsidRPr="002F423D">
        <w:rPr>
          <w:rFonts w:ascii="Arial" w:hAnsi="Arial" w:cs="Arial"/>
        </w:rPr>
        <w:t xml:space="preserve"> segítségével kerül ellátásra. A </w:t>
      </w:r>
      <w:r w:rsidRPr="002F423D">
        <w:rPr>
          <w:rFonts w:ascii="Arial" w:hAnsi="Arial" w:cs="Arial"/>
          <w:b/>
        </w:rPr>
        <w:t>Tallér utcában</w:t>
      </w:r>
      <w:r w:rsidRPr="002F423D">
        <w:rPr>
          <w:rFonts w:ascii="Arial" w:hAnsi="Arial" w:cs="Arial"/>
        </w:rPr>
        <w:t xml:space="preserve"> található fűtőmű közel 2.600 lakás és mintegy 70 közület </w:t>
      </w:r>
      <w:proofErr w:type="spellStart"/>
      <w:r w:rsidRPr="002F423D">
        <w:rPr>
          <w:rFonts w:ascii="Arial" w:hAnsi="Arial" w:cs="Arial"/>
        </w:rPr>
        <w:t>távhő-ellátását</w:t>
      </w:r>
      <w:proofErr w:type="spellEnd"/>
      <w:r w:rsidRPr="002F423D">
        <w:rPr>
          <w:rFonts w:ascii="Arial" w:hAnsi="Arial" w:cs="Arial"/>
        </w:rPr>
        <w:t xml:space="preserve"> biztosítja. A </w:t>
      </w:r>
      <w:proofErr w:type="spellStart"/>
      <w:r w:rsidRPr="002F423D">
        <w:rPr>
          <w:rFonts w:ascii="Arial" w:hAnsi="Arial" w:cs="Arial"/>
        </w:rPr>
        <w:t>fűtőműhöz</w:t>
      </w:r>
      <w:proofErr w:type="spellEnd"/>
      <w:r w:rsidRPr="002F423D">
        <w:rPr>
          <w:rFonts w:ascii="Arial" w:hAnsi="Arial" w:cs="Arial"/>
        </w:rPr>
        <w:t xml:space="preserve">, amelyben 4 darab kazán található, 28 </w:t>
      </w:r>
      <w:proofErr w:type="spellStart"/>
      <w:r w:rsidRPr="002F423D">
        <w:rPr>
          <w:rFonts w:ascii="Arial" w:hAnsi="Arial" w:cs="Arial"/>
        </w:rPr>
        <w:t>hőközpont</w:t>
      </w:r>
      <w:proofErr w:type="spellEnd"/>
      <w:r w:rsidRPr="002F423D">
        <w:rPr>
          <w:rFonts w:ascii="Arial" w:hAnsi="Arial" w:cs="Arial"/>
        </w:rPr>
        <w:t xml:space="preserve"> kapcsolódik, a felhasználókat és a fűtőműveket összekötő kapcsolódó </w:t>
      </w:r>
      <w:proofErr w:type="spellStart"/>
      <w:r w:rsidRPr="002F423D">
        <w:rPr>
          <w:rFonts w:ascii="Arial" w:hAnsi="Arial" w:cs="Arial"/>
        </w:rPr>
        <w:t>távhő-vezeték</w:t>
      </w:r>
      <w:proofErr w:type="spellEnd"/>
      <w:r w:rsidRPr="002F423D">
        <w:rPr>
          <w:rFonts w:ascii="Arial" w:hAnsi="Arial" w:cs="Arial"/>
        </w:rPr>
        <w:t xml:space="preserve"> hossza közel 3.1 km. </w:t>
      </w:r>
    </w:p>
    <w:p w:rsidR="00072F38" w:rsidRPr="002F423D" w:rsidRDefault="00072F38" w:rsidP="00072F38">
      <w:pPr>
        <w:jc w:val="both"/>
        <w:rPr>
          <w:rFonts w:ascii="Arial" w:eastAsia="Calibri" w:hAnsi="Arial" w:cs="Arial"/>
        </w:rPr>
      </w:pPr>
      <w:r w:rsidRPr="002F423D">
        <w:rPr>
          <w:rFonts w:ascii="Arial" w:eastAsia="Calibri" w:hAnsi="Arial" w:cs="Arial"/>
        </w:rPr>
        <w:t xml:space="preserve">Az Önkormányzat a </w:t>
      </w:r>
      <w:r w:rsidRPr="002F423D">
        <w:rPr>
          <w:rFonts w:ascii="Arial" w:eastAsia="Calibri" w:hAnsi="Arial" w:cs="Arial"/>
          <w:b/>
        </w:rPr>
        <w:t xml:space="preserve">létesítmények </w:t>
      </w:r>
      <w:proofErr w:type="spellStart"/>
      <w:r w:rsidRPr="002F423D">
        <w:rPr>
          <w:rFonts w:ascii="Arial" w:eastAsia="Calibri" w:hAnsi="Arial" w:cs="Arial"/>
          <w:b/>
        </w:rPr>
        <w:t>távhő-ellátását</w:t>
      </w:r>
      <w:proofErr w:type="spellEnd"/>
      <w:r w:rsidRPr="002F423D">
        <w:rPr>
          <w:rFonts w:ascii="Arial" w:eastAsia="Calibri" w:hAnsi="Arial" w:cs="Arial"/>
        </w:rPr>
        <w:t xml:space="preserve"> a </w:t>
      </w:r>
      <w:proofErr w:type="spellStart"/>
      <w:r w:rsidRPr="002F423D">
        <w:rPr>
          <w:rFonts w:ascii="Arial" w:eastAsia="Calibri" w:hAnsi="Arial" w:cs="Arial"/>
        </w:rPr>
        <w:t>Tszt</w:t>
      </w:r>
      <w:proofErr w:type="spellEnd"/>
      <w:r w:rsidRPr="002F423D">
        <w:rPr>
          <w:rFonts w:ascii="Arial" w:eastAsia="Calibri" w:hAnsi="Arial" w:cs="Arial"/>
        </w:rPr>
        <w:t xml:space="preserve">. 6. § (1) bekezdése alapján </w:t>
      </w:r>
      <w:r w:rsidRPr="002F423D">
        <w:rPr>
          <w:rFonts w:ascii="Arial" w:eastAsia="Calibri" w:hAnsi="Arial" w:cs="Arial"/>
          <w:b/>
        </w:rPr>
        <w:t>engedélyesek útján biztosította</w:t>
      </w:r>
      <w:r w:rsidRPr="002F423D">
        <w:rPr>
          <w:rFonts w:ascii="Arial" w:eastAsia="Calibri" w:hAnsi="Arial" w:cs="Arial"/>
        </w:rPr>
        <w:t xml:space="preserve">, ezen belül 2011. augusztus 31-ig </w:t>
      </w:r>
      <w:r w:rsidRPr="002F423D">
        <w:rPr>
          <w:rFonts w:ascii="Arial" w:eastAsia="Calibri" w:hAnsi="Arial" w:cs="Arial"/>
          <w:b/>
        </w:rPr>
        <w:t xml:space="preserve">a </w:t>
      </w:r>
      <w:proofErr w:type="spellStart"/>
      <w:r w:rsidRPr="002F423D">
        <w:rPr>
          <w:rFonts w:ascii="Arial" w:eastAsia="Calibri" w:hAnsi="Arial" w:cs="Arial"/>
          <w:b/>
        </w:rPr>
        <w:t>Termidor</w:t>
      </w:r>
      <w:proofErr w:type="spellEnd"/>
      <w:r w:rsidRPr="002F423D">
        <w:rPr>
          <w:rFonts w:ascii="Arial" w:eastAsia="Calibri" w:hAnsi="Arial" w:cs="Arial"/>
          <w:b/>
        </w:rPr>
        <w:t xml:space="preserve"> Ipari, Kereskedelmi és Szolgáltató Korlátolt Felelősségű Társaság</w:t>
      </w:r>
      <w:r w:rsidRPr="002F423D">
        <w:rPr>
          <w:rFonts w:ascii="Arial" w:eastAsia="Calibri" w:hAnsi="Arial" w:cs="Arial"/>
        </w:rPr>
        <w:t xml:space="preserve">, 2011. szeptember 1-jétől a </w:t>
      </w:r>
      <w:r w:rsidRPr="002F423D">
        <w:rPr>
          <w:rFonts w:ascii="Arial" w:eastAsia="Calibri" w:hAnsi="Arial" w:cs="Arial"/>
          <w:b/>
        </w:rPr>
        <w:t>Dunakeszi Közüzemi Nonprofit Korlátolt Felelősségű Társaság</w:t>
      </w:r>
      <w:r w:rsidRPr="002F423D">
        <w:rPr>
          <w:rFonts w:ascii="Arial" w:eastAsia="Calibri" w:hAnsi="Arial" w:cs="Arial"/>
        </w:rPr>
        <w:t xml:space="preserve"> rendelkezett Dunakeszi városát illetően távhőszolgáltatásra vonatkozó működési engedéllyel.</w:t>
      </w:r>
    </w:p>
    <w:p w:rsidR="00072F38" w:rsidRPr="002F423D" w:rsidRDefault="00072F38" w:rsidP="00072F38">
      <w:pPr>
        <w:jc w:val="both"/>
        <w:rPr>
          <w:rFonts w:ascii="Arial" w:hAnsi="Arial" w:cs="Arial"/>
        </w:rPr>
      </w:pPr>
      <w:r w:rsidRPr="002F423D">
        <w:rPr>
          <w:rFonts w:ascii="Arial" w:eastAsia="Calibri" w:hAnsi="Arial" w:cs="Arial"/>
        </w:rPr>
        <w:t xml:space="preserve">Az engedélyes személyében bekövetkező </w:t>
      </w:r>
      <w:r w:rsidRPr="002F423D">
        <w:rPr>
          <w:rFonts w:ascii="Arial" w:eastAsia="Calibri" w:hAnsi="Arial" w:cs="Arial"/>
          <w:b/>
        </w:rPr>
        <w:t>változás</w:t>
      </w:r>
      <w:r w:rsidRPr="002F423D">
        <w:rPr>
          <w:rFonts w:ascii="Arial" w:eastAsia="Calibri" w:hAnsi="Arial" w:cs="Arial"/>
        </w:rPr>
        <w:t xml:space="preserve"> a </w:t>
      </w:r>
      <w:r w:rsidRPr="002F423D">
        <w:rPr>
          <w:rFonts w:ascii="Arial" w:eastAsia="Calibri" w:hAnsi="Arial" w:cs="Arial"/>
          <w:b/>
        </w:rPr>
        <w:t>társaságok egyesülésének eredménye</w:t>
      </w:r>
      <w:r w:rsidRPr="002F423D">
        <w:rPr>
          <w:rFonts w:ascii="Arial" w:eastAsia="Calibri" w:hAnsi="Arial" w:cs="Arial"/>
        </w:rPr>
        <w:t xml:space="preserve">, az Önkormányzat 2011. május 26-án kelt, 84/2011. (V. 26.) számú határozatában döntött a </w:t>
      </w:r>
      <w:proofErr w:type="spellStart"/>
      <w:r w:rsidRPr="002F423D">
        <w:rPr>
          <w:rFonts w:ascii="Arial" w:eastAsia="Calibri" w:hAnsi="Arial" w:cs="Arial"/>
        </w:rPr>
        <w:t>Termidor</w:t>
      </w:r>
      <w:proofErr w:type="spellEnd"/>
      <w:r w:rsidRPr="002F423D">
        <w:rPr>
          <w:rFonts w:ascii="Arial" w:eastAsia="Calibri" w:hAnsi="Arial" w:cs="Arial"/>
        </w:rPr>
        <w:t xml:space="preserve"> Kft. Dunakeszi Közüzemi Kft-be történő </w:t>
      </w:r>
      <w:r w:rsidRPr="002F423D">
        <w:rPr>
          <w:rFonts w:ascii="Arial" w:eastAsia="Calibri" w:hAnsi="Arial" w:cs="Arial"/>
          <w:b/>
        </w:rPr>
        <w:t>beolvadás</w:t>
      </w:r>
      <w:r w:rsidRPr="002F423D">
        <w:rPr>
          <w:rFonts w:ascii="Arial" w:eastAsia="Calibri" w:hAnsi="Arial" w:cs="Arial"/>
        </w:rPr>
        <w:t xml:space="preserve">áról. A beolvadás dátumát a határozat </w:t>
      </w:r>
      <w:r w:rsidRPr="002F423D">
        <w:rPr>
          <w:rFonts w:ascii="Arial" w:eastAsia="Calibri" w:hAnsi="Arial" w:cs="Arial"/>
          <w:b/>
        </w:rPr>
        <w:t>2011. augusztus 31.</w:t>
      </w:r>
      <w:r w:rsidRPr="002F423D">
        <w:rPr>
          <w:rFonts w:ascii="Arial" w:eastAsia="Calibri" w:hAnsi="Arial" w:cs="Arial"/>
        </w:rPr>
        <w:t xml:space="preserve"> napjában jelölte meg. </w:t>
      </w:r>
    </w:p>
    <w:p w:rsidR="00072F38" w:rsidRPr="002F423D" w:rsidRDefault="00072F38" w:rsidP="00072F38">
      <w:pPr>
        <w:jc w:val="both"/>
        <w:rPr>
          <w:rFonts w:ascii="Arial" w:hAnsi="Arial" w:cs="Arial"/>
        </w:rPr>
      </w:pPr>
      <w:r w:rsidRPr="002F423D">
        <w:rPr>
          <w:rFonts w:ascii="Arial" w:hAnsi="Arial" w:cs="Arial"/>
        </w:rPr>
        <w:t xml:space="preserve">Az Önkormányzat a </w:t>
      </w:r>
      <w:proofErr w:type="spellStart"/>
      <w:r w:rsidRPr="002F423D">
        <w:rPr>
          <w:rFonts w:ascii="Arial" w:hAnsi="Arial" w:cs="Arial"/>
        </w:rPr>
        <w:t>Termidor</w:t>
      </w:r>
      <w:proofErr w:type="spellEnd"/>
      <w:r w:rsidRPr="002F423D">
        <w:rPr>
          <w:rFonts w:ascii="Arial" w:hAnsi="Arial" w:cs="Arial"/>
        </w:rPr>
        <w:t xml:space="preserve"> Kft-t</w:t>
      </w:r>
      <w:r w:rsidRPr="002F423D">
        <w:rPr>
          <w:rFonts w:ascii="Arial" w:hAnsi="Arial" w:cs="Arial"/>
          <w:i/>
        </w:rPr>
        <w:t xml:space="preserve"> </w:t>
      </w:r>
      <w:r w:rsidRPr="002F423D">
        <w:rPr>
          <w:rFonts w:ascii="Arial" w:hAnsi="Arial" w:cs="Arial"/>
        </w:rPr>
        <w:t xml:space="preserve">1994. szeptember 8-án, 136/1994. (IX. 8.) számú határozatával hozta létre, a társaságnak jogelődje a Városi Fűtőmű Önkormányzati Intézmény volt. A </w:t>
      </w:r>
      <w:proofErr w:type="spellStart"/>
      <w:r w:rsidRPr="002F423D">
        <w:rPr>
          <w:rFonts w:ascii="Arial" w:hAnsi="Arial" w:cs="Arial"/>
        </w:rPr>
        <w:t>Termidor</w:t>
      </w:r>
      <w:proofErr w:type="spellEnd"/>
      <w:r w:rsidRPr="002F423D">
        <w:rPr>
          <w:rFonts w:ascii="Arial" w:hAnsi="Arial" w:cs="Arial"/>
        </w:rPr>
        <w:t xml:space="preserve"> Kft.</w:t>
      </w:r>
      <w:r w:rsidRPr="002F423D">
        <w:rPr>
          <w:rFonts w:ascii="Arial" w:hAnsi="Arial" w:cs="Arial"/>
          <w:vertAlign w:val="subscript"/>
        </w:rPr>
        <w:t xml:space="preserve"> </w:t>
      </w:r>
      <w:r w:rsidRPr="002F423D">
        <w:rPr>
          <w:rFonts w:ascii="Arial" w:hAnsi="Arial" w:cs="Arial"/>
        </w:rPr>
        <w:t xml:space="preserve">a távfűtési közművagyon egy részét (gépeket, felszereléseket, berendezéseket) a jogelőd intézménytől – apport formájában - átvette, az Önkormányzat tulajdonát képező ingatlanokat pedig egy bérleti szerződés keretében bérbe vette. A jogügyletek következtében a vagyontárgyak átvételének napjától, </w:t>
      </w:r>
      <w:r w:rsidRPr="002F423D">
        <w:rPr>
          <w:rFonts w:ascii="Arial" w:hAnsi="Arial" w:cs="Arial"/>
          <w:b/>
        </w:rPr>
        <w:t>1995. január 1-jétől</w:t>
      </w:r>
      <w:r w:rsidRPr="002F423D">
        <w:rPr>
          <w:rFonts w:ascii="Arial" w:hAnsi="Arial" w:cs="Arial"/>
        </w:rPr>
        <w:t xml:space="preserve"> Dunakeszi városban a </w:t>
      </w:r>
      <w:proofErr w:type="spellStart"/>
      <w:r w:rsidRPr="002F423D">
        <w:rPr>
          <w:rFonts w:ascii="Arial" w:hAnsi="Arial" w:cs="Arial"/>
        </w:rPr>
        <w:t>Termidor</w:t>
      </w:r>
      <w:proofErr w:type="spellEnd"/>
      <w:r w:rsidRPr="002F423D">
        <w:rPr>
          <w:rFonts w:ascii="Arial" w:hAnsi="Arial" w:cs="Arial"/>
        </w:rPr>
        <w:t xml:space="preserve"> Kft. látta el a távhőszolgáltatás feladatait. Az Önkormányzat és a </w:t>
      </w:r>
      <w:proofErr w:type="spellStart"/>
      <w:r w:rsidRPr="002F423D">
        <w:rPr>
          <w:rFonts w:ascii="Arial" w:hAnsi="Arial" w:cs="Arial"/>
        </w:rPr>
        <w:t>Termidor</w:t>
      </w:r>
      <w:proofErr w:type="spellEnd"/>
      <w:r w:rsidRPr="002F423D">
        <w:rPr>
          <w:rFonts w:ascii="Arial" w:hAnsi="Arial" w:cs="Arial"/>
        </w:rPr>
        <w:t xml:space="preserve"> Kft. között a távfűtési közművagyon kezelésére és üzemeltetésére </w:t>
      </w:r>
      <w:r w:rsidRPr="002F423D">
        <w:rPr>
          <w:rFonts w:ascii="Arial" w:hAnsi="Arial" w:cs="Arial"/>
          <w:b/>
        </w:rPr>
        <w:t>külön szerződés</w:t>
      </w:r>
      <w:r w:rsidRPr="002F423D">
        <w:rPr>
          <w:rFonts w:ascii="Arial" w:hAnsi="Arial" w:cs="Arial"/>
        </w:rPr>
        <w:t xml:space="preserve"> – a társaság alapítása és beolvadása közötti időszakban - </w:t>
      </w:r>
      <w:r w:rsidRPr="002F423D">
        <w:rPr>
          <w:rFonts w:ascii="Arial" w:hAnsi="Arial" w:cs="Arial"/>
          <w:b/>
        </w:rPr>
        <w:t>nem jött létre.</w:t>
      </w:r>
      <w:r w:rsidRPr="002F423D">
        <w:rPr>
          <w:rFonts w:ascii="Arial" w:hAnsi="Arial" w:cs="Arial"/>
        </w:rPr>
        <w:t xml:space="preserve"> A </w:t>
      </w:r>
      <w:proofErr w:type="spellStart"/>
      <w:r w:rsidRPr="002F423D">
        <w:rPr>
          <w:rFonts w:ascii="Arial" w:hAnsi="Arial" w:cs="Arial"/>
        </w:rPr>
        <w:t>Termidor</w:t>
      </w:r>
      <w:proofErr w:type="spellEnd"/>
      <w:r w:rsidRPr="002F423D">
        <w:rPr>
          <w:rFonts w:ascii="Arial" w:hAnsi="Arial" w:cs="Arial"/>
        </w:rPr>
        <w:t xml:space="preserve"> Kft. működésének időtartama alatt folyamatosan az alapító okiratában megjelölt és a cégbíróságon bejegyzett feladatokat, tevékenységeket látta el. </w:t>
      </w:r>
    </w:p>
    <w:p w:rsidR="00072F38" w:rsidRPr="002F423D" w:rsidRDefault="00072F38" w:rsidP="00072F38">
      <w:pPr>
        <w:jc w:val="both"/>
        <w:rPr>
          <w:rFonts w:ascii="Arial" w:hAnsi="Arial" w:cs="Arial"/>
        </w:rPr>
      </w:pPr>
      <w:r w:rsidRPr="002F423D">
        <w:rPr>
          <w:rFonts w:ascii="Arial" w:hAnsi="Arial" w:cs="Arial"/>
        </w:rPr>
        <w:t>Dunakeszi Város Önkormányzata a Dunakeszi Közüzemi és Komplex Vállalkozási Korlátolt Felelősségű Társaságot</w:t>
      </w:r>
      <w:r w:rsidRPr="002F423D">
        <w:rPr>
          <w:rFonts w:ascii="Arial" w:hAnsi="Arial" w:cs="Arial"/>
          <w:i/>
        </w:rPr>
        <w:t xml:space="preserve"> </w:t>
      </w:r>
      <w:r w:rsidRPr="002F423D">
        <w:rPr>
          <w:rFonts w:ascii="Arial" w:hAnsi="Arial" w:cs="Arial"/>
          <w:b/>
        </w:rPr>
        <w:t>1992. június 25-én</w:t>
      </w:r>
      <w:r w:rsidRPr="002F423D">
        <w:rPr>
          <w:rFonts w:ascii="Arial" w:hAnsi="Arial" w:cs="Arial"/>
        </w:rPr>
        <w:t xml:space="preserve"> 141/1992. (VI. 25.) számú határozatával hozta létre, jogelődje a társaságnak nem volt. A társaság tevékenységét 1992. július 1-jén kezdte meg.</w:t>
      </w:r>
    </w:p>
    <w:p w:rsidR="00072F38" w:rsidRPr="002F423D" w:rsidRDefault="00072F38" w:rsidP="00072F38">
      <w:pPr>
        <w:jc w:val="both"/>
        <w:rPr>
          <w:rFonts w:ascii="Arial" w:hAnsi="Arial" w:cs="Arial"/>
        </w:rPr>
      </w:pPr>
      <w:r w:rsidRPr="002F423D">
        <w:rPr>
          <w:rFonts w:ascii="Arial" w:hAnsi="Arial" w:cs="Arial"/>
        </w:rPr>
        <w:t xml:space="preserve">A társaságba </w:t>
      </w:r>
      <w:r w:rsidRPr="002F423D">
        <w:rPr>
          <w:rFonts w:ascii="Arial" w:hAnsi="Arial" w:cs="Arial"/>
          <w:b/>
        </w:rPr>
        <w:t xml:space="preserve">2011. augusztus 31-én beolvadt </w:t>
      </w:r>
      <w:r w:rsidRPr="002F423D">
        <w:rPr>
          <w:rFonts w:ascii="Arial" w:hAnsi="Arial" w:cs="Arial"/>
        </w:rPr>
        <w:t xml:space="preserve">a Dunakeszi Közterület-fenntartó Korlátolt Felelősségű Társaság, és a </w:t>
      </w:r>
      <w:proofErr w:type="spellStart"/>
      <w:r w:rsidRPr="002F423D">
        <w:rPr>
          <w:rFonts w:ascii="Arial" w:hAnsi="Arial" w:cs="Arial"/>
        </w:rPr>
        <w:t>Termidor</w:t>
      </w:r>
      <w:proofErr w:type="spellEnd"/>
      <w:r w:rsidRPr="002F423D">
        <w:rPr>
          <w:rFonts w:ascii="Arial" w:hAnsi="Arial" w:cs="Arial"/>
        </w:rPr>
        <w:t xml:space="preserve"> Kft. </w:t>
      </w:r>
      <w:proofErr w:type="gramStart"/>
      <w:r w:rsidRPr="002F423D">
        <w:rPr>
          <w:rFonts w:ascii="Arial" w:hAnsi="Arial" w:cs="Arial"/>
        </w:rPr>
        <w:t>A</w:t>
      </w:r>
      <w:proofErr w:type="gramEnd"/>
      <w:r w:rsidRPr="002F423D">
        <w:rPr>
          <w:rFonts w:ascii="Arial" w:hAnsi="Arial" w:cs="Arial"/>
        </w:rPr>
        <w:t xml:space="preserve"> beolvadás után a társaság cégneve Dunakeszi Közüzemi Korlátolt Felelősségű Társaságra módosult. 2013. október 24-én a társaság nonprofit gazdasági társasággá alakult, ekkor cégneve ismételten módosult, az új cégnév </w:t>
      </w:r>
      <w:r w:rsidRPr="002F423D">
        <w:rPr>
          <w:rFonts w:ascii="Arial" w:eastAsia="Calibri" w:hAnsi="Arial" w:cs="Arial"/>
          <w:b/>
        </w:rPr>
        <w:t>Dunakeszi Közüzemi Nonprofit Korlátolt Felelősségű Társaság</w:t>
      </w:r>
      <w:r w:rsidRPr="002F423D">
        <w:rPr>
          <w:rFonts w:ascii="Arial" w:hAnsi="Arial" w:cs="Arial"/>
        </w:rPr>
        <w:t xml:space="preserve"> lett.</w:t>
      </w:r>
    </w:p>
    <w:p w:rsidR="00072F38" w:rsidRPr="002F423D" w:rsidRDefault="00072F38" w:rsidP="00072F38">
      <w:pPr>
        <w:jc w:val="both"/>
        <w:rPr>
          <w:rFonts w:ascii="Arial" w:hAnsi="Arial" w:cs="Arial"/>
        </w:rPr>
      </w:pPr>
      <w:r w:rsidRPr="002F423D">
        <w:rPr>
          <w:rFonts w:ascii="Arial" w:hAnsi="Arial" w:cs="Arial"/>
        </w:rPr>
        <w:t xml:space="preserve">A Dunakeszi Közüzemi Kft. </w:t>
      </w:r>
      <w:r w:rsidRPr="002F423D">
        <w:rPr>
          <w:rFonts w:ascii="Arial" w:hAnsi="Arial" w:cs="Arial"/>
          <w:b/>
        </w:rPr>
        <w:t>fő tevékenységeként</w:t>
      </w:r>
      <w:r w:rsidRPr="002F423D">
        <w:rPr>
          <w:rFonts w:ascii="Arial" w:hAnsi="Arial" w:cs="Arial"/>
        </w:rPr>
        <w:t xml:space="preserve"> a beolvadást követően a </w:t>
      </w:r>
      <w:r w:rsidRPr="002F423D">
        <w:rPr>
          <w:rFonts w:ascii="Arial" w:hAnsi="Arial" w:cs="Arial"/>
          <w:b/>
        </w:rPr>
        <w:t>gőzellátás és légkondicionálás került megjelölésre</w:t>
      </w:r>
      <w:r w:rsidRPr="002F423D">
        <w:rPr>
          <w:rFonts w:ascii="Arial" w:hAnsi="Arial" w:cs="Arial"/>
        </w:rPr>
        <w:t>. A Dunakeszi Közüzemi Kft. 100%-os minősített többségi befolyású</w:t>
      </w:r>
      <w:r w:rsidRPr="002F423D">
        <w:rPr>
          <w:rFonts w:ascii="Arial" w:eastAsia="Calibri" w:hAnsi="Arial" w:cs="Arial"/>
          <w:b/>
        </w:rPr>
        <w:t xml:space="preserve"> Dunakeszi Város Önkormányzata tulajdonban</w:t>
      </w:r>
      <w:r w:rsidRPr="002F423D">
        <w:rPr>
          <w:rFonts w:ascii="Arial" w:hAnsi="Arial" w:cs="Arial"/>
        </w:rPr>
        <w:t xml:space="preserve"> volt. </w:t>
      </w:r>
      <w:bookmarkEnd w:id="4"/>
      <w:r w:rsidRPr="002F423D">
        <w:rPr>
          <w:rFonts w:ascii="Arial" w:hAnsi="Arial" w:cs="Arial"/>
        </w:rPr>
        <w:t xml:space="preserve">Az Önkormányzat és a Dunakeszi Közüzemi Kft. között az önkormányzati tulajdonú távfűtési közművagyon kezelésére 2012. október 26-án vagyonkezelői szerződés, a </w:t>
      </w:r>
      <w:proofErr w:type="spellStart"/>
      <w:r w:rsidRPr="002F423D">
        <w:rPr>
          <w:rFonts w:ascii="Arial" w:hAnsi="Arial" w:cs="Arial"/>
        </w:rPr>
        <w:t>távhőszolgáltatási</w:t>
      </w:r>
      <w:proofErr w:type="spellEnd"/>
      <w:r w:rsidRPr="002F423D">
        <w:rPr>
          <w:rFonts w:ascii="Arial" w:hAnsi="Arial" w:cs="Arial"/>
        </w:rPr>
        <w:t xml:space="preserve"> tevékenység végzésére 2012. augusztus 31-én közszolgáltatási szerződés jött létre. </w:t>
      </w:r>
    </w:p>
    <w:p w:rsidR="00003716" w:rsidRPr="002F423D" w:rsidRDefault="00003716" w:rsidP="00072F38">
      <w:pPr>
        <w:jc w:val="both"/>
        <w:rPr>
          <w:rFonts w:ascii="Arial" w:hAnsi="Arial" w:cs="Arial"/>
        </w:rPr>
      </w:pPr>
      <w:r w:rsidRPr="002F423D">
        <w:rPr>
          <w:rFonts w:ascii="Arial" w:hAnsi="Arial" w:cs="Arial"/>
        </w:rPr>
        <w:t>A társaság az Alapító Okiratban meghatározott fő tevékenység</w:t>
      </w:r>
      <w:r w:rsidR="00072F38" w:rsidRPr="002F423D">
        <w:rPr>
          <w:rFonts w:ascii="Arial" w:hAnsi="Arial" w:cs="Arial"/>
        </w:rPr>
        <w:t>é</w:t>
      </w:r>
      <w:r w:rsidRPr="002F423D">
        <w:rPr>
          <w:rFonts w:ascii="Arial" w:hAnsi="Arial" w:cs="Arial"/>
        </w:rPr>
        <w:t>nek folytatása mellett 2016. évben a következő tevékenységeket végezte:</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Építési terület előkészítése</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Egyéb épületgépészeti szerelés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Gépjárműalkatrész-kiskereskedelem</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Közúti áruszállítás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Szárazföldi szállítást kiegészítő szolgáltatás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Mérnöki tevékenység, műszaki tanácsadás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Reklámügynöki tevékenység</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Máshová nem sorolt egyéb szakmai, tudományos, műszaki tevékenység</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Egyéb gép, tárgyi eszköz kölcsönzése</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Zöldterület-kezelés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Máshová nem sorolt egyéb kiegészítő üzleti szolgáltatás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Víz-, gáz-, fűtés-, légkondicionáló-szerelés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Festés, üvegezés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Épületépítési projekt szervezése</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Nem veszélyes hulladék kezelése, ártalmatlanítása</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Saját tulajdonú, bérelt ingatlan bérbeadása, üzemeltetése</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Máshová nem sorolt egyéb speciális szaképítés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Ingatlankezelés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Összetett adminisztratív szolgáltatás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Konferencia, kereskedelmi bemutató szervezése</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Nem veszélyes hulladék gyűjtése</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Fémszerkezet gyártása</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Temetkezés, temetkezést kiegészítő szolgáltatás</w:t>
      </w:r>
    </w:p>
    <w:p w:rsidR="00003716" w:rsidRPr="002F423D"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Máshová nem sorolt egyéb szárazföldi személyszállítás</w:t>
      </w:r>
    </w:p>
    <w:p w:rsidR="00003716" w:rsidRDefault="00003716" w:rsidP="00581D42">
      <w:pPr>
        <w:numPr>
          <w:ilvl w:val="3"/>
          <w:numId w:val="10"/>
        </w:numPr>
        <w:spacing w:after="120" w:line="240" w:lineRule="auto"/>
        <w:ind w:left="1622" w:hanging="540"/>
        <w:jc w:val="both"/>
        <w:rPr>
          <w:rFonts w:ascii="Arial" w:hAnsi="Arial" w:cs="Arial"/>
        </w:rPr>
      </w:pPr>
      <w:r w:rsidRPr="002F423D">
        <w:rPr>
          <w:rFonts w:ascii="Arial" w:hAnsi="Arial" w:cs="Arial"/>
        </w:rPr>
        <w:t>Légi szállítást kiegészítő szolgáltatás</w:t>
      </w:r>
    </w:p>
    <w:p w:rsidR="009E4148" w:rsidRPr="002F423D" w:rsidRDefault="009E4148" w:rsidP="00581D42">
      <w:pPr>
        <w:spacing w:after="120" w:line="240" w:lineRule="auto"/>
        <w:ind w:left="1622"/>
        <w:jc w:val="both"/>
        <w:rPr>
          <w:rFonts w:ascii="Arial" w:hAnsi="Arial" w:cs="Arial"/>
        </w:rPr>
      </w:pPr>
    </w:p>
    <w:p w:rsidR="00003716" w:rsidRPr="002F423D" w:rsidRDefault="00003716" w:rsidP="000F1A1F">
      <w:pPr>
        <w:pStyle w:val="Cmsor2"/>
        <w:spacing w:after="120" w:line="360" w:lineRule="auto"/>
        <w:jc w:val="left"/>
        <w:rPr>
          <w:rFonts w:ascii="Arial" w:hAnsi="Arial" w:cs="Arial"/>
          <w:b/>
          <w:i w:val="0"/>
          <w:szCs w:val="22"/>
        </w:rPr>
      </w:pPr>
      <w:bookmarkStart w:id="5" w:name="_Toc482475012"/>
      <w:r w:rsidRPr="002F423D">
        <w:rPr>
          <w:rFonts w:ascii="Arial" w:hAnsi="Arial" w:cs="Arial"/>
          <w:b/>
          <w:i w:val="0"/>
          <w:szCs w:val="22"/>
        </w:rPr>
        <w:t>1.</w:t>
      </w:r>
      <w:r w:rsidR="00072F38" w:rsidRPr="002F423D">
        <w:rPr>
          <w:rFonts w:ascii="Arial" w:hAnsi="Arial" w:cs="Arial"/>
          <w:b/>
          <w:i w:val="0"/>
          <w:szCs w:val="22"/>
        </w:rPr>
        <w:t>2</w:t>
      </w:r>
      <w:r w:rsidRPr="002F423D">
        <w:rPr>
          <w:rFonts w:ascii="Arial" w:hAnsi="Arial" w:cs="Arial"/>
          <w:b/>
          <w:i w:val="0"/>
          <w:szCs w:val="22"/>
        </w:rPr>
        <w:t>. A társaság székhelye, telephelye, fióktelepei</w:t>
      </w:r>
      <w:bookmarkEnd w:id="5"/>
    </w:p>
    <w:p w:rsidR="00003716" w:rsidRPr="002F423D" w:rsidRDefault="00072F38" w:rsidP="00530FCE">
      <w:pPr>
        <w:jc w:val="both"/>
        <w:rPr>
          <w:rFonts w:ascii="Arial" w:hAnsi="Arial" w:cs="Arial"/>
        </w:rPr>
      </w:pPr>
      <w:r w:rsidRPr="002F423D">
        <w:rPr>
          <w:rFonts w:ascii="Arial" w:hAnsi="Arial" w:cs="Arial"/>
        </w:rPr>
        <w:t>A társaságnak kizárólag Dunakeszi városában vannak telephelyei. A társaság székhelye a 2120 Dunakeszi, Szent István út 1. szám alatt található ingatlanon került bej</w:t>
      </w:r>
      <w:r w:rsidR="00A341D8" w:rsidRPr="002F423D">
        <w:rPr>
          <w:rFonts w:ascii="Arial" w:hAnsi="Arial" w:cs="Arial"/>
        </w:rPr>
        <w:t>e</w:t>
      </w:r>
      <w:r w:rsidRPr="002F423D">
        <w:rPr>
          <w:rFonts w:ascii="Arial" w:hAnsi="Arial" w:cs="Arial"/>
        </w:rPr>
        <w:t>gyzésre. Az egyébiránt Dunakeszi Város Önkormányzatának tulajdonában álló ingatlan a társaság hulladékkezelési, városüzemeltetési és vagyongazdálkodási tevékenységének irányító helye. Emellett a társaság adminisztratív jellegű területei, elsősorban a gazdasági terület</w:t>
      </w:r>
      <w:r w:rsidR="00530FCE" w:rsidRPr="002F423D">
        <w:rPr>
          <w:rFonts w:ascii="Arial" w:hAnsi="Arial" w:cs="Arial"/>
        </w:rPr>
        <w:t xml:space="preserve"> irodái is itt találhatók. A társaság raktára és főpénztára is az ingatlan épületeiben került elhelyezésre. </w:t>
      </w:r>
    </w:p>
    <w:p w:rsidR="00530FCE" w:rsidRPr="002F423D" w:rsidRDefault="00530FCE" w:rsidP="00530FCE">
      <w:pPr>
        <w:jc w:val="both"/>
        <w:rPr>
          <w:rFonts w:ascii="Arial" w:hAnsi="Arial" w:cs="Arial"/>
        </w:rPr>
      </w:pPr>
      <w:r w:rsidRPr="002F423D">
        <w:rPr>
          <w:rFonts w:ascii="Arial" w:hAnsi="Arial" w:cs="Arial"/>
        </w:rPr>
        <w:t xml:space="preserve">A székhely mellett kiemelkedő szerepet játszik a 2120 Tallér utca 1. szám alatt található ingatlan. Ezen a telephelyen található a távhőtermelés és szolgáltatás központi irányítása, az ügyfélszolgálat és a </w:t>
      </w:r>
      <w:proofErr w:type="spellStart"/>
      <w:r w:rsidRPr="002F423D">
        <w:rPr>
          <w:rFonts w:ascii="Arial" w:hAnsi="Arial" w:cs="Arial"/>
        </w:rPr>
        <w:t>hőközpont</w:t>
      </w:r>
      <w:proofErr w:type="spellEnd"/>
      <w:r w:rsidRPr="002F423D">
        <w:rPr>
          <w:rFonts w:ascii="Arial" w:hAnsi="Arial" w:cs="Arial"/>
        </w:rPr>
        <w:t xml:space="preserve"> is. Az itt található épületben található az ügyvezetői iroda is. Az ingatlan szintén Dunakeszi Város Önkormányzatának tulajdona és a társaság vagyonkezelésében áll.</w:t>
      </w:r>
    </w:p>
    <w:p w:rsidR="00003716" w:rsidRPr="002F423D" w:rsidRDefault="00530FCE" w:rsidP="00530FCE">
      <w:pPr>
        <w:jc w:val="both"/>
        <w:rPr>
          <w:rFonts w:ascii="Arial" w:hAnsi="Arial" w:cs="Arial"/>
        </w:rPr>
      </w:pPr>
      <w:r w:rsidRPr="002F423D">
        <w:rPr>
          <w:rFonts w:ascii="Arial" w:hAnsi="Arial" w:cs="Arial"/>
        </w:rPr>
        <w:t xml:space="preserve">A társaság temető-üzemeltetési tevékenységének központja a </w:t>
      </w:r>
      <w:r w:rsidR="00003716" w:rsidRPr="002F423D">
        <w:rPr>
          <w:rFonts w:ascii="Arial" w:hAnsi="Arial" w:cs="Arial"/>
        </w:rPr>
        <w:t xml:space="preserve">2120 Dunakeszi, Fóti út 99. </w:t>
      </w:r>
      <w:r w:rsidRPr="002F423D">
        <w:rPr>
          <w:rFonts w:ascii="Arial" w:hAnsi="Arial" w:cs="Arial"/>
        </w:rPr>
        <w:t xml:space="preserve">szám alatt található ingatlan </w:t>
      </w:r>
      <w:r w:rsidR="00003716" w:rsidRPr="002F423D">
        <w:rPr>
          <w:rFonts w:ascii="Arial" w:hAnsi="Arial" w:cs="Arial"/>
        </w:rPr>
        <w:t>(Köztemető)</w:t>
      </w:r>
      <w:r w:rsidRPr="002F423D">
        <w:rPr>
          <w:rFonts w:ascii="Arial" w:hAnsi="Arial" w:cs="Arial"/>
        </w:rPr>
        <w:t>. A temető központi épületében kapott helyett a temető-adminisztráció, és a kegyeleti közszolgáltatási tevékenységek pénzforgalmát biztosító pénztár is.</w:t>
      </w:r>
    </w:p>
    <w:p w:rsidR="00003716" w:rsidRPr="002F423D" w:rsidRDefault="00530FCE" w:rsidP="00530FCE">
      <w:pPr>
        <w:jc w:val="both"/>
        <w:rPr>
          <w:rFonts w:ascii="Arial" w:hAnsi="Arial" w:cs="Arial"/>
        </w:rPr>
      </w:pPr>
      <w:r w:rsidRPr="002F423D">
        <w:rPr>
          <w:rFonts w:ascii="Arial" w:hAnsi="Arial" w:cs="Arial"/>
        </w:rPr>
        <w:t xml:space="preserve">A </w:t>
      </w:r>
      <w:r w:rsidR="00003716" w:rsidRPr="002F423D">
        <w:rPr>
          <w:rFonts w:ascii="Arial" w:hAnsi="Arial" w:cs="Arial"/>
        </w:rPr>
        <w:t>2120 Dunakeszi, Nyárfa köz 1.</w:t>
      </w:r>
      <w:r w:rsidRPr="002F423D">
        <w:rPr>
          <w:rFonts w:ascii="Arial" w:hAnsi="Arial" w:cs="Arial"/>
        </w:rPr>
        <w:t xml:space="preserve"> szám alatt található korábbi </w:t>
      </w:r>
      <w:proofErr w:type="spellStart"/>
      <w:r w:rsidRPr="002F423D">
        <w:rPr>
          <w:rFonts w:ascii="Arial" w:hAnsi="Arial" w:cs="Arial"/>
        </w:rPr>
        <w:t>hőközpont</w:t>
      </w:r>
      <w:proofErr w:type="spellEnd"/>
      <w:r w:rsidRPr="002F423D">
        <w:rPr>
          <w:rFonts w:ascii="Arial" w:hAnsi="Arial" w:cs="Arial"/>
        </w:rPr>
        <w:t xml:space="preserve"> épülete részben raktárként, részben karbantartó helyiségként került 2016. évben hasznosításra. </w:t>
      </w:r>
    </w:p>
    <w:p w:rsidR="00003716" w:rsidRPr="002F423D" w:rsidRDefault="00530FCE" w:rsidP="00530FCE">
      <w:pPr>
        <w:jc w:val="both"/>
        <w:rPr>
          <w:rFonts w:ascii="Arial" w:hAnsi="Arial" w:cs="Arial"/>
        </w:rPr>
      </w:pPr>
      <w:r w:rsidRPr="002F423D">
        <w:rPr>
          <w:rFonts w:ascii="Arial" w:hAnsi="Arial" w:cs="Arial"/>
        </w:rPr>
        <w:t xml:space="preserve">A </w:t>
      </w:r>
      <w:r w:rsidR="00003716" w:rsidRPr="002F423D">
        <w:rPr>
          <w:rFonts w:ascii="Arial" w:hAnsi="Arial" w:cs="Arial"/>
        </w:rPr>
        <w:t xml:space="preserve">2120 Dunakeszi </w:t>
      </w:r>
      <w:proofErr w:type="spellStart"/>
      <w:r w:rsidR="00003716" w:rsidRPr="002F423D">
        <w:rPr>
          <w:rFonts w:ascii="Arial" w:hAnsi="Arial" w:cs="Arial"/>
        </w:rPr>
        <w:t>hrsz</w:t>
      </w:r>
      <w:proofErr w:type="spellEnd"/>
      <w:r w:rsidR="00003716" w:rsidRPr="002F423D">
        <w:rPr>
          <w:rFonts w:ascii="Arial" w:hAnsi="Arial" w:cs="Arial"/>
        </w:rPr>
        <w:t>: 2943/2</w:t>
      </w:r>
      <w:r w:rsidRPr="002F423D">
        <w:rPr>
          <w:rFonts w:ascii="Arial" w:hAnsi="Arial" w:cs="Arial"/>
        </w:rPr>
        <w:t xml:space="preserve">, illetőleg a </w:t>
      </w:r>
      <w:r w:rsidR="00003716" w:rsidRPr="002F423D">
        <w:rPr>
          <w:rFonts w:ascii="Arial" w:hAnsi="Arial" w:cs="Arial"/>
        </w:rPr>
        <w:t xml:space="preserve">2120 Dunakeszi </w:t>
      </w:r>
      <w:proofErr w:type="spellStart"/>
      <w:r w:rsidR="00003716" w:rsidRPr="002F423D">
        <w:rPr>
          <w:rFonts w:ascii="Arial" w:hAnsi="Arial" w:cs="Arial"/>
        </w:rPr>
        <w:t>hrsz</w:t>
      </w:r>
      <w:proofErr w:type="spellEnd"/>
      <w:r w:rsidRPr="002F423D">
        <w:rPr>
          <w:rFonts w:ascii="Arial" w:hAnsi="Arial" w:cs="Arial"/>
        </w:rPr>
        <w:t>:</w:t>
      </w:r>
      <w:r w:rsidR="00003716" w:rsidRPr="002F423D">
        <w:rPr>
          <w:rFonts w:ascii="Arial" w:hAnsi="Arial" w:cs="Arial"/>
        </w:rPr>
        <w:t xml:space="preserve"> 062/2 </w:t>
      </w:r>
      <w:r w:rsidRPr="002F423D">
        <w:rPr>
          <w:rFonts w:ascii="Arial" w:hAnsi="Arial" w:cs="Arial"/>
        </w:rPr>
        <w:t xml:space="preserve">alatti </w:t>
      </w:r>
      <w:proofErr w:type="gramStart"/>
      <w:r w:rsidR="00003716" w:rsidRPr="002F423D">
        <w:rPr>
          <w:rFonts w:ascii="Arial" w:hAnsi="Arial" w:cs="Arial"/>
        </w:rPr>
        <w:t>Repülő</w:t>
      </w:r>
      <w:r w:rsidRPr="002F423D">
        <w:rPr>
          <w:rFonts w:ascii="Arial" w:hAnsi="Arial" w:cs="Arial"/>
        </w:rPr>
        <w:t>tér</w:t>
      </w:r>
      <w:proofErr w:type="gramEnd"/>
      <w:r w:rsidRPr="002F423D">
        <w:rPr>
          <w:rFonts w:ascii="Arial" w:hAnsi="Arial" w:cs="Arial"/>
        </w:rPr>
        <w:t xml:space="preserve"> ingatlanok a vagyonkezelésben lévő Dunakeszi Repülőtér feladatainak ellátását segítik.</w:t>
      </w:r>
    </w:p>
    <w:p w:rsidR="00003716" w:rsidRDefault="00003716" w:rsidP="001C2C00">
      <w:pPr>
        <w:jc w:val="both"/>
        <w:rPr>
          <w:rFonts w:ascii="Arial" w:hAnsi="Arial" w:cs="Arial"/>
        </w:rPr>
      </w:pPr>
      <w:r w:rsidRPr="002F423D">
        <w:rPr>
          <w:rFonts w:ascii="Arial" w:hAnsi="Arial" w:cs="Arial"/>
        </w:rPr>
        <w:t>A társaság Magyarország területén kívül telephellyel nem rendelkezik.</w:t>
      </w:r>
    </w:p>
    <w:p w:rsidR="001C2C00" w:rsidRPr="001C2C00" w:rsidRDefault="001C2C00" w:rsidP="001C2C00">
      <w:pPr>
        <w:jc w:val="both"/>
        <w:rPr>
          <w:rFonts w:ascii="Arial" w:hAnsi="Arial" w:cs="Arial"/>
        </w:rPr>
      </w:pPr>
    </w:p>
    <w:p w:rsidR="00003716" w:rsidRPr="002F423D" w:rsidRDefault="00003716" w:rsidP="000F1A1F">
      <w:pPr>
        <w:pStyle w:val="Cmsor2"/>
        <w:spacing w:after="120" w:line="360" w:lineRule="auto"/>
        <w:jc w:val="left"/>
        <w:rPr>
          <w:rFonts w:ascii="Arial" w:hAnsi="Arial" w:cs="Arial"/>
          <w:b/>
          <w:i w:val="0"/>
          <w:szCs w:val="22"/>
        </w:rPr>
      </w:pPr>
      <w:bookmarkStart w:id="6" w:name="_Toc482475013"/>
      <w:r w:rsidRPr="002F423D">
        <w:rPr>
          <w:rFonts w:ascii="Arial" w:hAnsi="Arial" w:cs="Arial"/>
          <w:b/>
          <w:i w:val="0"/>
          <w:szCs w:val="22"/>
        </w:rPr>
        <w:t>1.</w:t>
      </w:r>
      <w:r w:rsidR="00530FCE" w:rsidRPr="002F423D">
        <w:rPr>
          <w:rFonts w:ascii="Arial" w:hAnsi="Arial" w:cs="Arial"/>
          <w:b/>
          <w:i w:val="0"/>
          <w:szCs w:val="22"/>
        </w:rPr>
        <w:t>3</w:t>
      </w:r>
      <w:r w:rsidRPr="002F423D">
        <w:rPr>
          <w:rFonts w:ascii="Arial" w:hAnsi="Arial" w:cs="Arial"/>
          <w:b/>
          <w:i w:val="0"/>
          <w:szCs w:val="22"/>
        </w:rPr>
        <w:t>. A társaság jegyzett tőkéje, üzletrészei</w:t>
      </w:r>
      <w:r w:rsidR="00530FCE" w:rsidRPr="002F423D">
        <w:rPr>
          <w:rFonts w:ascii="Arial" w:hAnsi="Arial" w:cs="Arial"/>
          <w:b/>
          <w:i w:val="0"/>
          <w:szCs w:val="22"/>
        </w:rPr>
        <w:t>, a társaság tagja</w:t>
      </w:r>
      <w:bookmarkEnd w:id="6"/>
    </w:p>
    <w:p w:rsidR="00003716" w:rsidRDefault="00003716" w:rsidP="00C548BD">
      <w:pPr>
        <w:jc w:val="both"/>
        <w:rPr>
          <w:rFonts w:ascii="Arial" w:hAnsi="Arial" w:cs="Arial"/>
        </w:rPr>
      </w:pPr>
      <w:r w:rsidRPr="002F423D">
        <w:rPr>
          <w:rFonts w:ascii="Arial" w:hAnsi="Arial" w:cs="Arial"/>
          <w:b/>
        </w:rPr>
        <w:t>A társaság jegyzett tőkéje 2016. december 31-én</w:t>
      </w:r>
      <w:r w:rsidRPr="002F423D">
        <w:rPr>
          <w:rFonts w:ascii="Arial" w:hAnsi="Arial" w:cs="Arial"/>
        </w:rPr>
        <w:t xml:space="preserve"> 151.000 E Ft, azaz egyszázötvenegy millió Ft volt. A jegyzett </w:t>
      </w:r>
      <w:r w:rsidRPr="0006560E">
        <w:rPr>
          <w:rFonts w:ascii="Arial" w:hAnsi="Arial" w:cs="Arial"/>
        </w:rPr>
        <w:t>tőke 103.216.891 Ft pénzbeli</w:t>
      </w:r>
      <w:r w:rsidRPr="002F423D">
        <w:rPr>
          <w:rFonts w:ascii="Arial" w:hAnsi="Arial" w:cs="Arial"/>
        </w:rPr>
        <w:t xml:space="preserve"> és 47.783.109 Ft nem pénzbeli hozzájárulásból áll. A jegyzett tőke összegét a tulajdonos a társaság rendelkezésére bocsátotta.</w:t>
      </w:r>
      <w:r w:rsidR="00530FCE" w:rsidRPr="002F423D">
        <w:rPr>
          <w:rFonts w:ascii="Arial" w:hAnsi="Arial" w:cs="Arial"/>
        </w:rPr>
        <w:t xml:space="preserve"> </w:t>
      </w:r>
      <w:r w:rsidRPr="002F423D">
        <w:rPr>
          <w:rFonts w:ascii="Arial" w:hAnsi="Arial" w:cs="Arial"/>
        </w:rPr>
        <w:t>A jegyzett tőke 100%-</w:t>
      </w:r>
      <w:proofErr w:type="gramStart"/>
      <w:r w:rsidRPr="002F423D">
        <w:rPr>
          <w:rFonts w:ascii="Arial" w:hAnsi="Arial" w:cs="Arial"/>
        </w:rPr>
        <w:t>a</w:t>
      </w:r>
      <w:proofErr w:type="gramEnd"/>
      <w:r w:rsidRPr="002F423D">
        <w:rPr>
          <w:rFonts w:ascii="Arial" w:hAnsi="Arial" w:cs="Arial"/>
        </w:rPr>
        <w:t xml:space="preserve">, azaz 151.000 E Ft Dunakeszi Város Önkormányzata (2120 Dunakeszi, Fő út 25.) tulajdonában van. </w:t>
      </w:r>
    </w:p>
    <w:p w:rsidR="001C2C00" w:rsidRPr="002F423D" w:rsidRDefault="001C2C00" w:rsidP="00C548BD">
      <w:pPr>
        <w:jc w:val="both"/>
        <w:rPr>
          <w:rFonts w:ascii="Arial" w:hAnsi="Arial" w:cs="Arial"/>
        </w:rPr>
      </w:pPr>
    </w:p>
    <w:p w:rsidR="002F423D" w:rsidRDefault="00003716" w:rsidP="000F1A1F">
      <w:pPr>
        <w:pStyle w:val="Cmsor2"/>
        <w:spacing w:after="240"/>
        <w:jc w:val="left"/>
        <w:rPr>
          <w:rFonts w:ascii="Arial" w:hAnsi="Arial" w:cs="Arial"/>
          <w:b/>
          <w:i w:val="0"/>
          <w:szCs w:val="22"/>
        </w:rPr>
      </w:pPr>
      <w:bookmarkStart w:id="7" w:name="_Toc482475014"/>
      <w:r w:rsidRPr="002F423D">
        <w:rPr>
          <w:rFonts w:ascii="Arial" w:hAnsi="Arial" w:cs="Arial"/>
          <w:b/>
          <w:i w:val="0"/>
          <w:szCs w:val="22"/>
        </w:rPr>
        <w:t>1.</w:t>
      </w:r>
      <w:r w:rsidR="00A341D8" w:rsidRPr="002F423D">
        <w:rPr>
          <w:rFonts w:ascii="Arial" w:hAnsi="Arial" w:cs="Arial"/>
          <w:b/>
          <w:i w:val="0"/>
          <w:szCs w:val="22"/>
        </w:rPr>
        <w:t>4</w:t>
      </w:r>
      <w:r w:rsidRPr="002F423D">
        <w:rPr>
          <w:rFonts w:ascii="Arial" w:hAnsi="Arial" w:cs="Arial"/>
          <w:b/>
          <w:i w:val="0"/>
          <w:szCs w:val="22"/>
        </w:rPr>
        <w:t>. A társaság statisztikai számjele, cégjegyzékszáma, adószáma és pénzforgalmi jelzőszámai</w:t>
      </w:r>
      <w:bookmarkEnd w:id="7"/>
    </w:p>
    <w:p w:rsidR="00003716" w:rsidRPr="002F423D" w:rsidRDefault="00003716" w:rsidP="002F423D">
      <w:pPr>
        <w:pStyle w:val="Lbjegyzetszveg"/>
        <w:ind w:left="567"/>
        <w:rPr>
          <w:rFonts w:ascii="Arial" w:hAnsi="Arial" w:cs="Arial"/>
          <w:sz w:val="22"/>
          <w:szCs w:val="22"/>
        </w:rPr>
      </w:pPr>
      <w:r w:rsidRPr="002F423D">
        <w:rPr>
          <w:rFonts w:ascii="Arial" w:hAnsi="Arial" w:cs="Arial"/>
          <w:b/>
          <w:sz w:val="22"/>
          <w:szCs w:val="22"/>
        </w:rPr>
        <w:t xml:space="preserve">Adószám: </w:t>
      </w:r>
      <w:r w:rsidRPr="002F423D">
        <w:rPr>
          <w:rFonts w:ascii="Arial" w:hAnsi="Arial" w:cs="Arial"/>
          <w:b/>
          <w:sz w:val="22"/>
          <w:szCs w:val="22"/>
        </w:rPr>
        <w:tab/>
      </w:r>
      <w:r w:rsidRPr="002F423D">
        <w:rPr>
          <w:rFonts w:ascii="Arial" w:hAnsi="Arial" w:cs="Arial"/>
          <w:b/>
          <w:sz w:val="22"/>
          <w:szCs w:val="22"/>
        </w:rPr>
        <w:tab/>
      </w:r>
      <w:r w:rsidRPr="002F423D">
        <w:rPr>
          <w:rFonts w:ascii="Arial" w:hAnsi="Arial" w:cs="Arial"/>
          <w:b/>
          <w:sz w:val="22"/>
          <w:szCs w:val="22"/>
        </w:rPr>
        <w:tab/>
      </w:r>
      <w:r w:rsidRPr="002F423D">
        <w:rPr>
          <w:rFonts w:ascii="Arial" w:hAnsi="Arial" w:cs="Arial"/>
          <w:b/>
          <w:sz w:val="22"/>
          <w:szCs w:val="22"/>
        </w:rPr>
        <w:tab/>
      </w:r>
      <w:r w:rsidRPr="002F423D">
        <w:rPr>
          <w:rFonts w:ascii="Arial" w:hAnsi="Arial" w:cs="Arial"/>
          <w:b/>
          <w:sz w:val="22"/>
          <w:szCs w:val="22"/>
        </w:rPr>
        <w:tab/>
      </w:r>
      <w:r w:rsidRPr="002F423D">
        <w:rPr>
          <w:rFonts w:ascii="Arial" w:hAnsi="Arial" w:cs="Arial"/>
          <w:sz w:val="22"/>
          <w:szCs w:val="22"/>
        </w:rPr>
        <w:t xml:space="preserve">10773020-2-13 </w:t>
      </w:r>
    </w:p>
    <w:p w:rsidR="00003716" w:rsidRPr="002F423D" w:rsidRDefault="00A341D8" w:rsidP="00A341D8">
      <w:pPr>
        <w:numPr>
          <w:ilvl w:val="12"/>
          <w:numId w:val="0"/>
        </w:numPr>
        <w:tabs>
          <w:tab w:val="left" w:pos="3969"/>
        </w:tabs>
        <w:ind w:left="567"/>
        <w:jc w:val="both"/>
        <w:rPr>
          <w:rFonts w:ascii="Arial" w:hAnsi="Arial" w:cs="Arial"/>
        </w:rPr>
      </w:pPr>
      <w:r w:rsidRPr="002F423D">
        <w:rPr>
          <w:rFonts w:ascii="Arial" w:hAnsi="Arial" w:cs="Arial"/>
          <w:b/>
        </w:rPr>
        <w:t xml:space="preserve">KSH szám: </w:t>
      </w:r>
      <w:r w:rsidRPr="002F423D">
        <w:rPr>
          <w:rFonts w:ascii="Arial" w:hAnsi="Arial" w:cs="Arial"/>
          <w:b/>
        </w:rPr>
        <w:tab/>
      </w:r>
      <w:r w:rsidRPr="002F423D">
        <w:rPr>
          <w:rFonts w:ascii="Arial" w:hAnsi="Arial" w:cs="Arial"/>
          <w:b/>
        </w:rPr>
        <w:tab/>
      </w:r>
      <w:r w:rsidRPr="002F423D">
        <w:rPr>
          <w:rFonts w:ascii="Arial" w:hAnsi="Arial" w:cs="Arial"/>
          <w:b/>
        </w:rPr>
        <w:tab/>
      </w:r>
      <w:r w:rsidR="00003716" w:rsidRPr="002F423D">
        <w:rPr>
          <w:rFonts w:ascii="Arial" w:hAnsi="Arial" w:cs="Arial"/>
        </w:rPr>
        <w:t>10773020-3530-572-13</w:t>
      </w:r>
    </w:p>
    <w:p w:rsidR="00003716" w:rsidRPr="002F423D" w:rsidRDefault="00003716" w:rsidP="00A341D8">
      <w:pPr>
        <w:numPr>
          <w:ilvl w:val="12"/>
          <w:numId w:val="0"/>
        </w:numPr>
        <w:ind w:left="567"/>
        <w:rPr>
          <w:rFonts w:ascii="Arial" w:hAnsi="Arial" w:cs="Arial"/>
        </w:rPr>
      </w:pPr>
      <w:r w:rsidRPr="002F423D">
        <w:rPr>
          <w:rFonts w:ascii="Arial" w:hAnsi="Arial" w:cs="Arial"/>
          <w:b/>
        </w:rPr>
        <w:t xml:space="preserve">Cégjegyzék szám: </w:t>
      </w:r>
      <w:r w:rsidRPr="002F423D">
        <w:rPr>
          <w:rFonts w:ascii="Arial" w:hAnsi="Arial" w:cs="Arial"/>
          <w:b/>
        </w:rPr>
        <w:tab/>
      </w:r>
      <w:r w:rsidRPr="002F423D">
        <w:rPr>
          <w:rFonts w:ascii="Arial" w:hAnsi="Arial" w:cs="Arial"/>
          <w:b/>
        </w:rPr>
        <w:tab/>
      </w:r>
      <w:r w:rsidRPr="002F423D">
        <w:rPr>
          <w:rFonts w:ascii="Arial" w:hAnsi="Arial" w:cs="Arial"/>
          <w:b/>
        </w:rPr>
        <w:tab/>
      </w:r>
      <w:r w:rsidRPr="002F423D">
        <w:rPr>
          <w:rFonts w:ascii="Arial" w:hAnsi="Arial" w:cs="Arial"/>
          <w:b/>
        </w:rPr>
        <w:tab/>
      </w:r>
      <w:r w:rsidRPr="002F423D">
        <w:rPr>
          <w:rFonts w:ascii="Arial" w:hAnsi="Arial" w:cs="Arial"/>
        </w:rPr>
        <w:t>13-09-065741</w:t>
      </w:r>
    </w:p>
    <w:p w:rsidR="00003716" w:rsidRPr="002F423D" w:rsidRDefault="00003716" w:rsidP="00A341D8">
      <w:pPr>
        <w:numPr>
          <w:ilvl w:val="12"/>
          <w:numId w:val="0"/>
        </w:numPr>
        <w:ind w:left="567"/>
        <w:rPr>
          <w:rFonts w:ascii="Arial" w:hAnsi="Arial" w:cs="Arial"/>
          <w:b/>
        </w:rPr>
      </w:pPr>
      <w:r w:rsidRPr="002F423D">
        <w:rPr>
          <w:rFonts w:ascii="Arial" w:hAnsi="Arial" w:cs="Arial"/>
          <w:b/>
        </w:rPr>
        <w:t>Bankszámla számok:</w:t>
      </w:r>
    </w:p>
    <w:p w:rsidR="00003716" w:rsidRPr="002F423D" w:rsidRDefault="00003716" w:rsidP="00A341D8">
      <w:pPr>
        <w:pStyle w:val="Cmsor8"/>
        <w:tabs>
          <w:tab w:val="clear" w:pos="3402"/>
          <w:tab w:val="left" w:pos="4820"/>
        </w:tabs>
        <w:ind w:left="567" w:firstLine="0"/>
        <w:rPr>
          <w:rFonts w:ascii="Arial" w:hAnsi="Arial" w:cs="Arial"/>
          <w:i w:val="0"/>
          <w:sz w:val="22"/>
          <w:szCs w:val="22"/>
        </w:rPr>
      </w:pPr>
      <w:r w:rsidRPr="002F423D">
        <w:rPr>
          <w:rFonts w:ascii="Arial" w:hAnsi="Arial" w:cs="Arial"/>
          <w:i w:val="0"/>
          <w:sz w:val="22"/>
          <w:szCs w:val="22"/>
        </w:rPr>
        <w:t xml:space="preserve">OTP Bank </w:t>
      </w:r>
      <w:proofErr w:type="spellStart"/>
      <w:r w:rsidRPr="002F423D">
        <w:rPr>
          <w:rFonts w:ascii="Arial" w:hAnsi="Arial" w:cs="Arial"/>
          <w:i w:val="0"/>
          <w:sz w:val="22"/>
          <w:szCs w:val="22"/>
        </w:rPr>
        <w:t>Nyrt</w:t>
      </w:r>
      <w:proofErr w:type="spellEnd"/>
      <w:r w:rsidRPr="002F423D">
        <w:rPr>
          <w:rFonts w:ascii="Arial" w:hAnsi="Arial" w:cs="Arial"/>
          <w:i w:val="0"/>
          <w:sz w:val="22"/>
          <w:szCs w:val="22"/>
        </w:rPr>
        <w:t xml:space="preserve">. </w:t>
      </w:r>
      <w:r w:rsidRPr="002F423D">
        <w:rPr>
          <w:rFonts w:ascii="Arial" w:hAnsi="Arial" w:cs="Arial"/>
          <w:i w:val="0"/>
          <w:sz w:val="22"/>
          <w:szCs w:val="22"/>
        </w:rPr>
        <w:tab/>
      </w:r>
      <w:r w:rsidRPr="002F423D">
        <w:rPr>
          <w:rFonts w:ascii="Arial" w:hAnsi="Arial" w:cs="Arial"/>
          <w:i w:val="0"/>
          <w:sz w:val="22"/>
          <w:szCs w:val="22"/>
        </w:rPr>
        <w:tab/>
        <w:t>11742104-20024602-00000000</w:t>
      </w:r>
    </w:p>
    <w:p w:rsidR="00003716" w:rsidRPr="002F423D" w:rsidRDefault="00003716" w:rsidP="00A341D8">
      <w:pPr>
        <w:pStyle w:val="Cmsor8"/>
        <w:tabs>
          <w:tab w:val="clear" w:pos="3402"/>
          <w:tab w:val="left" w:pos="4820"/>
        </w:tabs>
        <w:ind w:left="567" w:firstLine="0"/>
        <w:rPr>
          <w:rFonts w:ascii="Arial" w:hAnsi="Arial" w:cs="Arial"/>
          <w:i w:val="0"/>
          <w:sz w:val="22"/>
          <w:szCs w:val="22"/>
        </w:rPr>
      </w:pPr>
      <w:r w:rsidRPr="002F423D">
        <w:rPr>
          <w:rFonts w:ascii="Arial" w:hAnsi="Arial" w:cs="Arial"/>
          <w:i w:val="0"/>
          <w:sz w:val="22"/>
          <w:szCs w:val="22"/>
        </w:rPr>
        <w:t xml:space="preserve">OTP Bank </w:t>
      </w:r>
      <w:proofErr w:type="spellStart"/>
      <w:r w:rsidRPr="002F423D">
        <w:rPr>
          <w:rFonts w:ascii="Arial" w:hAnsi="Arial" w:cs="Arial"/>
          <w:i w:val="0"/>
          <w:sz w:val="22"/>
          <w:szCs w:val="22"/>
        </w:rPr>
        <w:t>Nyrt</w:t>
      </w:r>
      <w:proofErr w:type="spellEnd"/>
      <w:r w:rsidRPr="002F423D">
        <w:rPr>
          <w:rFonts w:ascii="Arial" w:hAnsi="Arial" w:cs="Arial"/>
          <w:i w:val="0"/>
          <w:sz w:val="22"/>
          <w:szCs w:val="22"/>
        </w:rPr>
        <w:t>.</w:t>
      </w:r>
      <w:r w:rsidRPr="002F423D">
        <w:rPr>
          <w:rFonts w:ascii="Arial" w:hAnsi="Arial" w:cs="Arial"/>
          <w:i w:val="0"/>
          <w:sz w:val="22"/>
          <w:szCs w:val="22"/>
        </w:rPr>
        <w:tab/>
      </w:r>
      <w:r w:rsidRPr="002F423D">
        <w:rPr>
          <w:rFonts w:ascii="Arial" w:hAnsi="Arial" w:cs="Arial"/>
          <w:i w:val="0"/>
          <w:sz w:val="22"/>
          <w:szCs w:val="22"/>
        </w:rPr>
        <w:tab/>
        <w:t>11742104-20044765-00000000</w:t>
      </w:r>
    </w:p>
    <w:p w:rsidR="00003716" w:rsidRPr="002F423D" w:rsidRDefault="00003716" w:rsidP="00003716">
      <w:pPr>
        <w:pStyle w:val="Szvegtrzs"/>
        <w:tabs>
          <w:tab w:val="left" w:pos="0"/>
        </w:tabs>
        <w:ind w:left="567"/>
        <w:rPr>
          <w:rFonts w:ascii="Arial" w:hAnsi="Arial" w:cs="Arial"/>
          <w:i w:val="0"/>
          <w:sz w:val="22"/>
          <w:szCs w:val="22"/>
        </w:rPr>
      </w:pPr>
    </w:p>
    <w:p w:rsidR="00003716" w:rsidRDefault="00003716" w:rsidP="00C548BD">
      <w:pPr>
        <w:pStyle w:val="Cmsor2"/>
        <w:spacing w:after="120"/>
        <w:jc w:val="left"/>
        <w:rPr>
          <w:rFonts w:ascii="Arial" w:hAnsi="Arial" w:cs="Arial"/>
          <w:b/>
          <w:i w:val="0"/>
          <w:szCs w:val="22"/>
        </w:rPr>
      </w:pPr>
      <w:bookmarkStart w:id="8" w:name="_Toc482475015"/>
      <w:r w:rsidRPr="002F423D">
        <w:rPr>
          <w:rFonts w:ascii="Arial" w:hAnsi="Arial" w:cs="Arial"/>
          <w:b/>
          <w:i w:val="0"/>
          <w:szCs w:val="22"/>
        </w:rPr>
        <w:t>1.</w:t>
      </w:r>
      <w:r w:rsidR="00A341D8" w:rsidRPr="002F423D">
        <w:rPr>
          <w:rFonts w:ascii="Arial" w:hAnsi="Arial" w:cs="Arial"/>
          <w:b/>
          <w:i w:val="0"/>
          <w:szCs w:val="22"/>
        </w:rPr>
        <w:t>5</w:t>
      </w:r>
      <w:r w:rsidRPr="002F423D">
        <w:rPr>
          <w:rFonts w:ascii="Arial" w:hAnsi="Arial" w:cs="Arial"/>
          <w:b/>
          <w:i w:val="0"/>
          <w:szCs w:val="22"/>
        </w:rPr>
        <w:t>. A társaság ügyvezetőjének neve és lakóhelye, aki az éves beszámolót köteles aláírni</w:t>
      </w:r>
      <w:bookmarkEnd w:id="8"/>
    </w:p>
    <w:p w:rsidR="00003716" w:rsidRPr="002F423D" w:rsidRDefault="00003716" w:rsidP="00C548BD">
      <w:pPr>
        <w:tabs>
          <w:tab w:val="left" w:pos="284"/>
        </w:tabs>
        <w:jc w:val="both"/>
        <w:rPr>
          <w:rFonts w:ascii="Arial" w:hAnsi="Arial" w:cs="Arial"/>
        </w:rPr>
      </w:pPr>
      <w:r w:rsidRPr="002F423D">
        <w:rPr>
          <w:rFonts w:ascii="Arial" w:hAnsi="Arial" w:cs="Arial"/>
        </w:rPr>
        <w:tab/>
      </w:r>
      <w:r w:rsidRPr="002F423D">
        <w:rPr>
          <w:rFonts w:ascii="Arial" w:hAnsi="Arial" w:cs="Arial"/>
        </w:rPr>
        <w:tab/>
      </w:r>
      <w:proofErr w:type="spellStart"/>
      <w:r w:rsidRPr="002F423D">
        <w:rPr>
          <w:rFonts w:ascii="Arial" w:hAnsi="Arial" w:cs="Arial"/>
        </w:rPr>
        <w:t>Homolya</w:t>
      </w:r>
      <w:proofErr w:type="spellEnd"/>
      <w:r w:rsidRPr="002F423D">
        <w:rPr>
          <w:rFonts w:ascii="Arial" w:hAnsi="Arial" w:cs="Arial"/>
        </w:rPr>
        <w:t xml:space="preserve"> József, 1014 Budapest, Országház utca 26. I/2.</w:t>
      </w:r>
    </w:p>
    <w:p w:rsidR="001C2C00" w:rsidRDefault="00DB75FE" w:rsidP="00B86DE5">
      <w:pPr>
        <w:pStyle w:val="Cmsor1"/>
        <w:rPr>
          <w:rFonts w:ascii="Arial" w:eastAsia="Times New Roman" w:hAnsi="Arial" w:cs="Arial"/>
          <w:color w:val="auto"/>
          <w:sz w:val="24"/>
          <w:szCs w:val="22"/>
          <w:lang w:eastAsia="hu-HU"/>
        </w:rPr>
      </w:pPr>
      <w:bookmarkStart w:id="9" w:name="_Toc482475016"/>
      <w:r w:rsidRPr="001C2C00">
        <w:rPr>
          <w:rFonts w:ascii="Arial" w:eastAsia="Times New Roman" w:hAnsi="Arial" w:cs="Arial"/>
          <w:color w:val="auto"/>
          <w:sz w:val="24"/>
          <w:szCs w:val="22"/>
          <w:lang w:eastAsia="hu-HU"/>
        </w:rPr>
        <w:t xml:space="preserve">2. </w:t>
      </w:r>
      <w:r w:rsidR="004E46AA" w:rsidRPr="001C2C00">
        <w:rPr>
          <w:rFonts w:ascii="Arial" w:eastAsia="Times New Roman" w:hAnsi="Arial" w:cs="Arial"/>
          <w:color w:val="auto"/>
          <w:sz w:val="24"/>
          <w:szCs w:val="22"/>
          <w:lang w:eastAsia="hu-HU"/>
        </w:rPr>
        <w:t>A 2016. év gazdálkodásának értékelése</w:t>
      </w:r>
      <w:bookmarkEnd w:id="9"/>
    </w:p>
    <w:p w:rsidR="004E46AA" w:rsidRPr="001C2C00" w:rsidRDefault="00A341D8" w:rsidP="0006560E">
      <w:pPr>
        <w:pStyle w:val="Cmsor1"/>
        <w:spacing w:before="240" w:after="120" w:line="360" w:lineRule="auto"/>
        <w:rPr>
          <w:rFonts w:ascii="Arial" w:eastAsia="Times New Roman" w:hAnsi="Arial" w:cs="Arial"/>
          <w:color w:val="auto"/>
          <w:sz w:val="24"/>
          <w:szCs w:val="22"/>
          <w:lang w:eastAsia="hu-HU"/>
        </w:rPr>
      </w:pPr>
      <w:bookmarkStart w:id="10" w:name="_Toc482475017"/>
      <w:r w:rsidRPr="001C2C00">
        <w:rPr>
          <w:rFonts w:ascii="Arial" w:eastAsia="Times New Roman" w:hAnsi="Arial" w:cs="Arial"/>
          <w:color w:val="auto"/>
          <w:sz w:val="24"/>
          <w:szCs w:val="22"/>
          <w:lang w:eastAsia="hu-HU"/>
        </w:rPr>
        <w:t>2.1.</w:t>
      </w:r>
      <w:r w:rsidR="004E46AA" w:rsidRPr="001C2C00">
        <w:rPr>
          <w:rFonts w:ascii="Arial" w:eastAsia="Times New Roman" w:hAnsi="Arial" w:cs="Arial"/>
          <w:color w:val="auto"/>
          <w:sz w:val="24"/>
          <w:szCs w:val="22"/>
          <w:lang w:eastAsia="hu-HU"/>
        </w:rPr>
        <w:t xml:space="preserve"> A 2016. évi működés értékelése</w:t>
      </w:r>
      <w:bookmarkEnd w:id="10"/>
      <w:r w:rsidR="004E46AA" w:rsidRPr="001C2C00">
        <w:rPr>
          <w:rFonts w:ascii="Arial" w:eastAsia="Times New Roman" w:hAnsi="Arial" w:cs="Arial"/>
          <w:color w:val="auto"/>
          <w:sz w:val="24"/>
          <w:szCs w:val="22"/>
          <w:lang w:eastAsia="hu-HU"/>
        </w:rPr>
        <w:t xml:space="preserve"> </w:t>
      </w:r>
    </w:p>
    <w:p w:rsidR="004E46AA" w:rsidRPr="002F423D" w:rsidRDefault="004E46AA" w:rsidP="004659C1">
      <w:pPr>
        <w:jc w:val="both"/>
        <w:rPr>
          <w:rFonts w:ascii="Arial" w:hAnsi="Arial" w:cs="Arial"/>
        </w:rPr>
      </w:pPr>
      <w:r w:rsidRPr="002F423D">
        <w:rPr>
          <w:rFonts w:ascii="Arial" w:hAnsi="Arial" w:cs="Arial"/>
        </w:rPr>
        <w:t>A társaság 2016. üzleti évében a közszolgáltatási és feladat-ellátási szerződésekben számára előírt feladatokat teljesítette, likviditását folyamatosan fenntartotta, gazdálkodása a folyamatosan változó ágazati szabályozási és finanszírozási környezetben is stabil volt.</w:t>
      </w:r>
    </w:p>
    <w:p w:rsidR="004E46AA" w:rsidRPr="002F423D" w:rsidRDefault="004E46AA" w:rsidP="004659C1">
      <w:pPr>
        <w:jc w:val="both"/>
        <w:rPr>
          <w:rFonts w:ascii="Arial" w:hAnsi="Arial" w:cs="Arial"/>
        </w:rPr>
      </w:pPr>
      <w:r w:rsidRPr="002F423D">
        <w:rPr>
          <w:rFonts w:ascii="Arial" w:hAnsi="Arial" w:cs="Arial"/>
        </w:rPr>
        <w:t>A társaság által teljesített közszolgáltatási (</w:t>
      </w:r>
      <w:proofErr w:type="spellStart"/>
      <w:r w:rsidRPr="002F423D">
        <w:rPr>
          <w:rFonts w:ascii="Arial" w:hAnsi="Arial" w:cs="Arial"/>
        </w:rPr>
        <w:t>távhőszolgáltatási</w:t>
      </w:r>
      <w:proofErr w:type="spellEnd"/>
      <w:r w:rsidRPr="002F423D">
        <w:rPr>
          <w:rFonts w:ascii="Arial" w:hAnsi="Arial" w:cs="Arial"/>
        </w:rPr>
        <w:t>, hulladékszállítási, temető-fenntartási) tevékenységek mennyiségi mutatóit és szolgáltatási minőségét megőrizte, némely esetben javítani is tudta.</w:t>
      </w:r>
    </w:p>
    <w:p w:rsidR="004E46AA" w:rsidRPr="002F423D" w:rsidRDefault="004E46AA" w:rsidP="004659C1">
      <w:pPr>
        <w:jc w:val="both"/>
        <w:rPr>
          <w:rFonts w:ascii="Arial" w:hAnsi="Arial" w:cs="Arial"/>
        </w:rPr>
      </w:pPr>
      <w:r w:rsidRPr="002F423D">
        <w:rPr>
          <w:rFonts w:ascii="Arial" w:hAnsi="Arial" w:cs="Arial"/>
        </w:rPr>
        <w:t>A Dunakeszi Város Önkormányzatának tulajdonában álló közel 90 ingatlan üzemeltetését és működtetését az Önkormányzat által meghatározott és megrendelt terjedelemben ellátta. Ennek keretében:</w:t>
      </w:r>
    </w:p>
    <w:p w:rsidR="004E46AA" w:rsidRPr="004659C1" w:rsidRDefault="004E46AA" w:rsidP="004659C1">
      <w:pPr>
        <w:pStyle w:val="Listaszerbekezds"/>
        <w:numPr>
          <w:ilvl w:val="0"/>
          <w:numId w:val="16"/>
        </w:numPr>
        <w:jc w:val="both"/>
        <w:rPr>
          <w:rFonts w:ascii="Arial" w:hAnsi="Arial" w:cs="Arial"/>
        </w:rPr>
      </w:pPr>
      <w:r w:rsidRPr="004659C1">
        <w:rPr>
          <w:rFonts w:ascii="Arial" w:hAnsi="Arial" w:cs="Arial"/>
        </w:rPr>
        <w:t>a tervezett karbantartási feladatokat elvégezte,</w:t>
      </w:r>
    </w:p>
    <w:p w:rsidR="004E46AA" w:rsidRPr="004659C1" w:rsidRDefault="004E46AA" w:rsidP="004659C1">
      <w:pPr>
        <w:pStyle w:val="Listaszerbekezds"/>
        <w:numPr>
          <w:ilvl w:val="0"/>
          <w:numId w:val="16"/>
        </w:numPr>
        <w:jc w:val="both"/>
        <w:rPr>
          <w:rFonts w:ascii="Arial" w:hAnsi="Arial" w:cs="Arial"/>
        </w:rPr>
      </w:pPr>
      <w:r w:rsidRPr="004659C1">
        <w:rPr>
          <w:rFonts w:ascii="Arial" w:hAnsi="Arial" w:cs="Arial"/>
        </w:rPr>
        <w:t>az eszközökben fellépő meghibásodásokat kezelte és szükség szerint elhárította,</w:t>
      </w:r>
    </w:p>
    <w:p w:rsidR="004E46AA" w:rsidRPr="004659C1" w:rsidRDefault="004E46AA" w:rsidP="004659C1">
      <w:pPr>
        <w:pStyle w:val="Listaszerbekezds"/>
        <w:numPr>
          <w:ilvl w:val="0"/>
          <w:numId w:val="16"/>
        </w:numPr>
        <w:jc w:val="both"/>
        <w:rPr>
          <w:rFonts w:ascii="Arial" w:hAnsi="Arial" w:cs="Arial"/>
        </w:rPr>
      </w:pPr>
      <w:r w:rsidRPr="004659C1">
        <w:rPr>
          <w:rFonts w:ascii="Arial" w:hAnsi="Arial" w:cs="Arial"/>
        </w:rPr>
        <w:t>a hasznosítható ingatlanokat a piaci keresletnek megfelelően, lehetőség szerint bérbe adta.</w:t>
      </w:r>
    </w:p>
    <w:p w:rsidR="004E46AA" w:rsidRPr="002F423D" w:rsidRDefault="004E46AA" w:rsidP="004659C1">
      <w:pPr>
        <w:shd w:val="clear" w:color="auto" w:fill="FFFFFF"/>
        <w:spacing w:after="0" w:line="240" w:lineRule="auto"/>
        <w:jc w:val="both"/>
        <w:rPr>
          <w:rFonts w:ascii="Arial" w:hAnsi="Arial" w:cs="Arial"/>
        </w:rPr>
      </w:pPr>
      <w:r w:rsidRPr="002F423D">
        <w:rPr>
          <w:rFonts w:ascii="Arial" w:hAnsi="Arial" w:cs="Arial"/>
        </w:rPr>
        <w:t xml:space="preserve">A társaság a 2016. évi intézményi felújítási tervet – a korábbi évekhez hasonlóan 2016. évben is - az ingatlanokban működő szervezetekkel egyeztetve, a tulajdonos Önkormányzattal közösen meghatározott célok mentén valósította meg. A felújítási </w:t>
      </w:r>
      <w:proofErr w:type="gramStart"/>
      <w:r w:rsidRPr="002F423D">
        <w:rPr>
          <w:rFonts w:ascii="Arial" w:hAnsi="Arial" w:cs="Arial"/>
        </w:rPr>
        <w:t>terv éves</w:t>
      </w:r>
      <w:proofErr w:type="gramEnd"/>
      <w:r w:rsidRPr="002F423D">
        <w:rPr>
          <w:rFonts w:ascii="Arial" w:hAnsi="Arial" w:cs="Arial"/>
        </w:rPr>
        <w:t xml:space="preserve"> keretét az előzetes felmérések, árajánlatok és tulajdonossal folytatott egyeztetések során határoztuk meg. A 2016-os évet tekintve a város tulajdonában álló intézményekre összességében 55.970 E Ft került meghatározásra, a tervezett felújítási feladatokat a társaság elvégezte.</w:t>
      </w:r>
    </w:p>
    <w:p w:rsidR="004E46AA" w:rsidRPr="002F423D" w:rsidRDefault="004E46AA" w:rsidP="004659C1">
      <w:pPr>
        <w:shd w:val="clear" w:color="auto" w:fill="FFFFFF"/>
        <w:spacing w:after="0" w:line="240" w:lineRule="auto"/>
        <w:jc w:val="both"/>
        <w:rPr>
          <w:rFonts w:ascii="Arial" w:hAnsi="Arial" w:cs="Arial"/>
        </w:rPr>
      </w:pPr>
    </w:p>
    <w:p w:rsidR="004E46AA" w:rsidRDefault="004E46AA" w:rsidP="004659C1">
      <w:pPr>
        <w:shd w:val="clear" w:color="auto" w:fill="FFFFFF"/>
        <w:spacing w:after="0" w:line="240" w:lineRule="auto"/>
        <w:jc w:val="both"/>
        <w:rPr>
          <w:rFonts w:ascii="Arial" w:hAnsi="Arial" w:cs="Arial"/>
        </w:rPr>
      </w:pPr>
      <w:r w:rsidRPr="002F423D">
        <w:rPr>
          <w:rFonts w:ascii="Arial" w:hAnsi="Arial" w:cs="Arial"/>
        </w:rPr>
        <w:t>Az ingatlanokon végzett beruházások bonyolítását a tulajdonos által meghatározott célok szerint végezzük. A 2016-os év főbb beruházásai közé tartozott:</w:t>
      </w:r>
    </w:p>
    <w:p w:rsidR="00D77D73" w:rsidRPr="002F423D" w:rsidRDefault="00D77D73" w:rsidP="004659C1">
      <w:pPr>
        <w:shd w:val="clear" w:color="auto" w:fill="FFFFFF"/>
        <w:spacing w:after="0" w:line="240" w:lineRule="auto"/>
        <w:jc w:val="both"/>
        <w:rPr>
          <w:rFonts w:ascii="Arial" w:eastAsia="Times New Roman" w:hAnsi="Arial" w:cs="Arial"/>
          <w:color w:val="222222"/>
          <w:lang w:eastAsia="hu-HU"/>
        </w:rPr>
      </w:pP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A szakorvosi Rendelő Intézet Hűtő/fűtő rendszerének felújítása,</w:t>
      </w: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A Művelődési Ház épületének teljes körű, belső felújítása,</w:t>
      </w: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A Magyarság Sportpálya fő épületének teljes körű, belső felújítása,</w:t>
      </w: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A Fóti úti orvosi rendelő épületének teljes körű, külső-belső felújítása,</w:t>
      </w: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 xml:space="preserve">A város által vásárolt </w:t>
      </w:r>
      <w:proofErr w:type="spellStart"/>
      <w:r w:rsidRPr="004659C1">
        <w:rPr>
          <w:rFonts w:ascii="Arial" w:hAnsi="Arial" w:cs="Arial"/>
        </w:rPr>
        <w:t>balatonakarattyai</w:t>
      </w:r>
      <w:proofErr w:type="spellEnd"/>
      <w:r w:rsidRPr="004659C1">
        <w:rPr>
          <w:rFonts w:ascii="Arial" w:hAnsi="Arial" w:cs="Arial"/>
        </w:rPr>
        <w:t xml:space="preserve"> telken a városi gyermeküdülő építésének megkezdése,</w:t>
      </w: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A városi csónaktároló 2. ütemének kivitelezése,</w:t>
      </w: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A városi óvodák játszóudvarainak felújítása,</w:t>
      </w:r>
    </w:p>
    <w:p w:rsidR="004659C1"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A Vasút u. 11</w:t>
      </w:r>
      <w:r w:rsidR="00D77D73">
        <w:rPr>
          <w:rFonts w:ascii="Arial" w:hAnsi="Arial" w:cs="Arial"/>
        </w:rPr>
        <w:t>.</w:t>
      </w:r>
      <w:r w:rsidRPr="004659C1">
        <w:rPr>
          <w:rFonts w:ascii="Arial" w:hAnsi="Arial" w:cs="Arial"/>
        </w:rPr>
        <w:t xml:space="preserve"> alatti irodaház belső felújítása,</w:t>
      </w:r>
    </w:p>
    <w:p w:rsidR="004E46AA" w:rsidRPr="004659C1" w:rsidRDefault="004659C1" w:rsidP="004659C1">
      <w:pPr>
        <w:pStyle w:val="Listaszerbekezds"/>
        <w:numPr>
          <w:ilvl w:val="0"/>
          <w:numId w:val="17"/>
        </w:numPr>
        <w:shd w:val="clear" w:color="auto" w:fill="FFFFFF"/>
        <w:spacing w:after="0" w:line="240" w:lineRule="auto"/>
        <w:jc w:val="both"/>
        <w:rPr>
          <w:rFonts w:ascii="Arial" w:hAnsi="Arial" w:cs="Arial"/>
        </w:rPr>
      </w:pPr>
      <w:r w:rsidRPr="004659C1">
        <w:rPr>
          <w:rFonts w:ascii="Arial" w:hAnsi="Arial" w:cs="Arial"/>
        </w:rPr>
        <w:t>EPDM sportpályák építése iskolaudvarokon</w:t>
      </w:r>
      <w:r w:rsidR="00D77D73">
        <w:rPr>
          <w:rFonts w:ascii="Arial" w:hAnsi="Arial" w:cs="Arial"/>
        </w:rPr>
        <w:t>.</w:t>
      </w:r>
    </w:p>
    <w:p w:rsidR="004E46AA" w:rsidRPr="002F423D" w:rsidRDefault="004E46AA" w:rsidP="004659C1">
      <w:pPr>
        <w:shd w:val="clear" w:color="auto" w:fill="FFFFFF"/>
        <w:spacing w:after="0" w:line="240" w:lineRule="auto"/>
        <w:rPr>
          <w:rFonts w:ascii="Arial" w:eastAsia="Times New Roman" w:hAnsi="Arial" w:cs="Arial"/>
          <w:color w:val="222222"/>
          <w:lang w:eastAsia="hu-HU"/>
        </w:rPr>
      </w:pPr>
    </w:p>
    <w:p w:rsidR="004E46AA" w:rsidRPr="002F423D" w:rsidRDefault="004E46AA" w:rsidP="004659C1">
      <w:pPr>
        <w:shd w:val="clear" w:color="auto" w:fill="FFFFFF"/>
        <w:spacing w:after="0" w:line="240" w:lineRule="auto"/>
        <w:jc w:val="both"/>
        <w:rPr>
          <w:rFonts w:ascii="Arial" w:hAnsi="Arial" w:cs="Arial"/>
        </w:rPr>
      </w:pPr>
      <w:r w:rsidRPr="002F423D">
        <w:rPr>
          <w:rFonts w:ascii="Arial" w:hAnsi="Arial" w:cs="Arial"/>
        </w:rPr>
        <w:t xml:space="preserve">A társaság által vagyonkezelésbe vett ingatlanok esetében a jogszabály által előírt visszapótlási kötelezettséget (ennek összege 2016. évben </w:t>
      </w:r>
      <w:r w:rsidR="005922E3">
        <w:rPr>
          <w:rFonts w:ascii="Arial" w:hAnsi="Arial" w:cs="Arial"/>
        </w:rPr>
        <w:t>37.983</w:t>
      </w:r>
      <w:r w:rsidRPr="002F423D">
        <w:rPr>
          <w:rFonts w:ascii="Arial" w:hAnsi="Arial" w:cs="Arial"/>
        </w:rPr>
        <w:t xml:space="preserve"> E Ft volt) jóval meghaladó összegű beruházást végzett, a 2016. évben befejezett és az Önkormányzatnak átadott beruházások értéke </w:t>
      </w:r>
      <w:r w:rsidR="005922E3">
        <w:rPr>
          <w:rFonts w:ascii="Arial" w:hAnsi="Arial" w:cs="Arial"/>
        </w:rPr>
        <w:t>5</w:t>
      </w:r>
      <w:r w:rsidRPr="002F423D">
        <w:rPr>
          <w:rFonts w:ascii="Arial" w:hAnsi="Arial" w:cs="Arial"/>
        </w:rPr>
        <w:t xml:space="preserve">73.335 E Ft volt, a 2016. évben megkezdett, az év utolsó napján még folyamatban lévő beruházások értéke elérte a </w:t>
      </w:r>
      <w:r w:rsidR="00E97C6B">
        <w:rPr>
          <w:rFonts w:ascii="Arial" w:hAnsi="Arial" w:cs="Arial"/>
        </w:rPr>
        <w:t>146.793</w:t>
      </w:r>
      <w:r w:rsidRPr="002F423D">
        <w:rPr>
          <w:rFonts w:ascii="Arial" w:hAnsi="Arial" w:cs="Arial"/>
        </w:rPr>
        <w:t xml:space="preserve"> E Ft-ot. A beruházások részletező adatait az 1. számú táblázatban mutatjuk be</w:t>
      </w:r>
      <w:r w:rsidR="00AD5486">
        <w:rPr>
          <w:rFonts w:ascii="Arial" w:hAnsi="Arial" w:cs="Arial"/>
        </w:rPr>
        <w:t>.</w:t>
      </w:r>
    </w:p>
    <w:p w:rsidR="004E46AA" w:rsidRPr="002F423D" w:rsidRDefault="004E46AA" w:rsidP="004659C1">
      <w:pPr>
        <w:shd w:val="clear" w:color="auto" w:fill="FFFFFF"/>
        <w:spacing w:after="0" w:line="240" w:lineRule="auto"/>
        <w:jc w:val="both"/>
        <w:rPr>
          <w:rFonts w:ascii="Arial" w:hAnsi="Arial" w:cs="Arial"/>
        </w:rPr>
      </w:pPr>
    </w:p>
    <w:p w:rsidR="004E46AA" w:rsidRPr="002F423D" w:rsidRDefault="004E46AA" w:rsidP="004E46AA">
      <w:pPr>
        <w:pStyle w:val="Listaszerbekezds"/>
        <w:numPr>
          <w:ilvl w:val="0"/>
          <w:numId w:val="4"/>
        </w:numPr>
        <w:shd w:val="clear" w:color="auto" w:fill="FFFFFF"/>
        <w:spacing w:after="0" w:line="240" w:lineRule="auto"/>
        <w:jc w:val="right"/>
        <w:rPr>
          <w:rFonts w:ascii="Arial" w:hAnsi="Arial" w:cs="Arial"/>
          <w:i/>
        </w:rPr>
      </w:pPr>
      <w:r w:rsidRPr="002F423D">
        <w:rPr>
          <w:rFonts w:ascii="Arial" w:hAnsi="Arial" w:cs="Arial"/>
          <w:i/>
        </w:rPr>
        <w:t>számú táblázat</w:t>
      </w:r>
    </w:p>
    <w:tbl>
      <w:tblPr>
        <w:tblW w:w="10079" w:type="dxa"/>
        <w:tblInd w:w="-72" w:type="dxa"/>
        <w:tblCellMar>
          <w:left w:w="70" w:type="dxa"/>
          <w:right w:w="70" w:type="dxa"/>
        </w:tblCellMar>
        <w:tblLook w:val="04A0"/>
      </w:tblPr>
      <w:tblGrid>
        <w:gridCol w:w="2799"/>
        <w:gridCol w:w="3460"/>
        <w:gridCol w:w="2020"/>
        <w:gridCol w:w="1800"/>
      </w:tblGrid>
      <w:tr w:rsidR="004E46AA" w:rsidRPr="002F423D" w:rsidTr="00AD5486">
        <w:trPr>
          <w:trHeight w:val="615"/>
        </w:trPr>
        <w:tc>
          <w:tcPr>
            <w:tcW w:w="2799" w:type="dxa"/>
            <w:tcBorders>
              <w:top w:val="double" w:sz="6" w:space="0" w:color="auto"/>
              <w:left w:val="double" w:sz="6" w:space="0" w:color="auto"/>
              <w:bottom w:val="single" w:sz="4" w:space="0" w:color="auto"/>
              <w:right w:val="single" w:sz="4" w:space="0" w:color="auto"/>
            </w:tcBorders>
            <w:shd w:val="clear" w:color="000000" w:fill="BFBFBF"/>
            <w:vAlign w:val="bottom"/>
            <w:hideMark/>
          </w:tcPr>
          <w:p w:rsidR="004E46AA" w:rsidRPr="002F423D" w:rsidRDefault="004E46AA" w:rsidP="002F423D">
            <w:pPr>
              <w:spacing w:after="0" w:line="240" w:lineRule="auto"/>
              <w:jc w:val="center"/>
              <w:rPr>
                <w:rFonts w:ascii="Arial" w:eastAsia="Times New Roman" w:hAnsi="Arial" w:cs="Arial"/>
                <w:b/>
                <w:bCs/>
                <w:color w:val="000000"/>
                <w:lang w:eastAsia="hu-HU"/>
              </w:rPr>
            </w:pPr>
            <w:r w:rsidRPr="002F423D">
              <w:rPr>
                <w:rFonts w:ascii="Arial" w:eastAsia="Times New Roman" w:hAnsi="Arial" w:cs="Arial"/>
                <w:b/>
                <w:bCs/>
                <w:color w:val="000000"/>
                <w:lang w:eastAsia="hu-HU"/>
              </w:rPr>
              <w:t>Ingatlan megnevezése</w:t>
            </w:r>
          </w:p>
        </w:tc>
        <w:tc>
          <w:tcPr>
            <w:tcW w:w="3460" w:type="dxa"/>
            <w:tcBorders>
              <w:top w:val="double" w:sz="6" w:space="0" w:color="auto"/>
              <w:left w:val="nil"/>
              <w:bottom w:val="single" w:sz="4" w:space="0" w:color="auto"/>
              <w:right w:val="single" w:sz="4" w:space="0" w:color="auto"/>
            </w:tcBorders>
            <w:shd w:val="clear" w:color="000000" w:fill="BFBFBF"/>
            <w:vAlign w:val="bottom"/>
            <w:hideMark/>
          </w:tcPr>
          <w:p w:rsidR="004E46AA" w:rsidRPr="002F423D" w:rsidRDefault="004E46AA" w:rsidP="002F423D">
            <w:pPr>
              <w:spacing w:after="0" w:line="240" w:lineRule="auto"/>
              <w:jc w:val="center"/>
              <w:rPr>
                <w:rFonts w:ascii="Arial" w:eastAsia="Times New Roman" w:hAnsi="Arial" w:cs="Arial"/>
                <w:b/>
                <w:bCs/>
                <w:color w:val="000000"/>
                <w:lang w:eastAsia="hu-HU"/>
              </w:rPr>
            </w:pPr>
            <w:r w:rsidRPr="002F423D">
              <w:rPr>
                <w:rFonts w:ascii="Arial" w:eastAsia="Times New Roman" w:hAnsi="Arial" w:cs="Arial"/>
                <w:b/>
                <w:bCs/>
                <w:color w:val="000000"/>
                <w:lang w:eastAsia="hu-HU"/>
              </w:rPr>
              <w:t>Beruházás</w:t>
            </w:r>
          </w:p>
        </w:tc>
        <w:tc>
          <w:tcPr>
            <w:tcW w:w="2020" w:type="dxa"/>
            <w:tcBorders>
              <w:top w:val="double" w:sz="6" w:space="0" w:color="auto"/>
              <w:left w:val="nil"/>
              <w:bottom w:val="single" w:sz="4" w:space="0" w:color="auto"/>
              <w:right w:val="single" w:sz="4" w:space="0" w:color="auto"/>
            </w:tcBorders>
            <w:shd w:val="clear" w:color="000000" w:fill="BFBFBF"/>
            <w:vAlign w:val="bottom"/>
            <w:hideMark/>
          </w:tcPr>
          <w:p w:rsidR="004E46AA" w:rsidRPr="002F423D" w:rsidRDefault="004E46AA" w:rsidP="002F423D">
            <w:pPr>
              <w:spacing w:after="0" w:line="240" w:lineRule="auto"/>
              <w:jc w:val="center"/>
              <w:rPr>
                <w:rFonts w:ascii="Arial" w:eastAsia="Times New Roman" w:hAnsi="Arial" w:cs="Arial"/>
                <w:b/>
                <w:bCs/>
                <w:color w:val="000000"/>
                <w:lang w:eastAsia="hu-HU"/>
              </w:rPr>
            </w:pPr>
            <w:r w:rsidRPr="002F423D">
              <w:rPr>
                <w:rFonts w:ascii="Arial" w:eastAsia="Times New Roman" w:hAnsi="Arial" w:cs="Arial"/>
                <w:b/>
                <w:bCs/>
                <w:color w:val="000000"/>
                <w:lang w:eastAsia="hu-HU"/>
              </w:rPr>
              <w:t xml:space="preserve">Befejezett beruházás </w:t>
            </w:r>
          </w:p>
        </w:tc>
        <w:tc>
          <w:tcPr>
            <w:tcW w:w="1800" w:type="dxa"/>
            <w:tcBorders>
              <w:top w:val="double" w:sz="6" w:space="0" w:color="auto"/>
              <w:left w:val="nil"/>
              <w:bottom w:val="single" w:sz="4" w:space="0" w:color="auto"/>
              <w:right w:val="double" w:sz="6" w:space="0" w:color="auto"/>
            </w:tcBorders>
            <w:shd w:val="clear" w:color="000000" w:fill="BFBFBF"/>
            <w:vAlign w:val="bottom"/>
            <w:hideMark/>
          </w:tcPr>
          <w:p w:rsidR="004E46AA" w:rsidRPr="002F423D" w:rsidRDefault="004E46AA" w:rsidP="002F423D">
            <w:pPr>
              <w:spacing w:after="0" w:line="240" w:lineRule="auto"/>
              <w:jc w:val="center"/>
              <w:rPr>
                <w:rFonts w:ascii="Arial" w:eastAsia="Times New Roman" w:hAnsi="Arial" w:cs="Arial"/>
                <w:b/>
                <w:bCs/>
                <w:color w:val="000000"/>
                <w:lang w:eastAsia="hu-HU"/>
              </w:rPr>
            </w:pPr>
            <w:r w:rsidRPr="002F423D">
              <w:rPr>
                <w:rFonts w:ascii="Arial" w:eastAsia="Times New Roman" w:hAnsi="Arial" w:cs="Arial"/>
                <w:b/>
                <w:bCs/>
                <w:color w:val="000000"/>
                <w:lang w:eastAsia="hu-HU"/>
              </w:rPr>
              <w:t>Folyamatban lévő beruházás</w:t>
            </w:r>
          </w:p>
        </w:tc>
      </w:tr>
      <w:tr w:rsidR="004E46AA" w:rsidRPr="002F423D" w:rsidTr="00AD5486">
        <w:trPr>
          <w:trHeight w:val="300"/>
        </w:trPr>
        <w:tc>
          <w:tcPr>
            <w:tcW w:w="2799" w:type="dxa"/>
            <w:vMerge w:val="restart"/>
            <w:tcBorders>
              <w:top w:val="nil"/>
              <w:left w:val="double" w:sz="6" w:space="0" w:color="auto"/>
              <w:bottom w:val="single" w:sz="4" w:space="0" w:color="auto"/>
              <w:right w:val="single" w:sz="4" w:space="0" w:color="auto"/>
            </w:tcBorders>
            <w:shd w:val="clear" w:color="auto" w:fill="auto"/>
            <w:vAlign w:val="center"/>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Magyarság sportpálya</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proofErr w:type="gramStart"/>
            <w:r w:rsidRPr="002F423D">
              <w:rPr>
                <w:rFonts w:ascii="Arial" w:eastAsia="Times New Roman" w:hAnsi="Arial" w:cs="Arial"/>
                <w:color w:val="000000"/>
                <w:lang w:eastAsia="hu-HU"/>
              </w:rPr>
              <w:t>Föld munkák</w:t>
            </w:r>
            <w:proofErr w:type="gramEnd"/>
            <w:r w:rsidRPr="002F423D">
              <w:rPr>
                <w:rFonts w:ascii="Arial" w:eastAsia="Times New Roman" w:hAnsi="Arial" w:cs="Arial"/>
                <w:color w:val="000000"/>
                <w:lang w:eastAsia="hu-HU"/>
              </w:rPr>
              <w:t>, burkolat-építés</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44 186</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300"/>
        </w:trPr>
        <w:tc>
          <w:tcPr>
            <w:tcW w:w="2799" w:type="dxa"/>
            <w:vMerge/>
            <w:tcBorders>
              <w:top w:val="nil"/>
              <w:left w:val="double" w:sz="6" w:space="0" w:color="auto"/>
              <w:bottom w:val="single" w:sz="4" w:space="0" w:color="auto"/>
              <w:right w:val="single" w:sz="4" w:space="0" w:color="auto"/>
            </w:tcBorders>
            <w:vAlign w:val="center"/>
            <w:hideMark/>
          </w:tcPr>
          <w:p w:rsidR="004E46AA" w:rsidRPr="002F423D" w:rsidRDefault="004E46AA" w:rsidP="002F423D">
            <w:pPr>
              <w:spacing w:after="0" w:line="240" w:lineRule="auto"/>
              <w:rPr>
                <w:rFonts w:ascii="Arial" w:eastAsia="Times New Roman" w:hAnsi="Arial" w:cs="Arial"/>
                <w:color w:val="000000"/>
                <w:lang w:eastAsia="hu-HU"/>
              </w:rPr>
            </w:pP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Főépület rekonstrukciója</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E03E24" w:rsidP="00E03E24">
            <w:pPr>
              <w:spacing w:after="0" w:line="240" w:lineRule="auto"/>
              <w:rPr>
                <w:rFonts w:ascii="Arial" w:eastAsia="Times New Roman" w:hAnsi="Arial" w:cs="Arial"/>
                <w:color w:val="000000"/>
                <w:lang w:eastAsia="hu-HU"/>
              </w:rPr>
            </w:pPr>
            <w:r>
              <w:rPr>
                <w:rFonts w:ascii="Arial" w:eastAsia="Times New Roman" w:hAnsi="Arial" w:cs="Arial"/>
                <w:color w:val="000000"/>
                <w:lang w:eastAsia="hu-HU"/>
              </w:rPr>
              <w:t xml:space="preserve">       139 810</w:t>
            </w:r>
          </w:p>
        </w:tc>
      </w:tr>
      <w:tr w:rsidR="004E46AA" w:rsidRPr="002F423D" w:rsidTr="00AD5486">
        <w:trPr>
          <w:trHeight w:val="300"/>
        </w:trPr>
        <w:tc>
          <w:tcPr>
            <w:tcW w:w="2799" w:type="dxa"/>
            <w:vMerge w:val="restart"/>
            <w:tcBorders>
              <w:top w:val="nil"/>
              <w:left w:val="double" w:sz="6" w:space="0" w:color="auto"/>
              <w:bottom w:val="single" w:sz="4" w:space="0" w:color="auto"/>
              <w:right w:val="single" w:sz="4" w:space="0" w:color="auto"/>
            </w:tcBorders>
            <w:shd w:val="clear" w:color="auto" w:fill="auto"/>
            <w:vAlign w:val="center"/>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xml:space="preserve"> SZTK</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Tető-szerkezet javítása</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4 325</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600"/>
        </w:trPr>
        <w:tc>
          <w:tcPr>
            <w:tcW w:w="2799" w:type="dxa"/>
            <w:vMerge/>
            <w:tcBorders>
              <w:top w:val="nil"/>
              <w:left w:val="double" w:sz="6" w:space="0" w:color="auto"/>
              <w:bottom w:val="single" w:sz="4" w:space="0" w:color="auto"/>
              <w:right w:val="single" w:sz="4" w:space="0" w:color="auto"/>
            </w:tcBorders>
            <w:vAlign w:val="center"/>
            <w:hideMark/>
          </w:tcPr>
          <w:p w:rsidR="004E46AA" w:rsidRPr="002F423D" w:rsidRDefault="004E46AA" w:rsidP="002F423D">
            <w:pPr>
              <w:spacing w:after="0" w:line="240" w:lineRule="auto"/>
              <w:rPr>
                <w:rFonts w:ascii="Arial" w:eastAsia="Times New Roman" w:hAnsi="Arial" w:cs="Arial"/>
                <w:color w:val="000000"/>
                <w:lang w:eastAsia="hu-HU"/>
              </w:rPr>
            </w:pP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Fűtés-hűtési rendszer rekonstrukció</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104 682</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300"/>
        </w:trPr>
        <w:tc>
          <w:tcPr>
            <w:tcW w:w="2799" w:type="dxa"/>
            <w:tcBorders>
              <w:top w:val="nil"/>
              <w:left w:val="double" w:sz="6" w:space="0" w:color="auto"/>
              <w:bottom w:val="single" w:sz="4" w:space="0" w:color="auto"/>
              <w:right w:val="single" w:sz="4" w:space="0" w:color="auto"/>
            </w:tcBorders>
            <w:shd w:val="clear" w:color="auto" w:fill="auto"/>
            <w:vAlign w:val="bottom"/>
            <w:hideMark/>
          </w:tcPr>
          <w:p w:rsidR="004E46AA" w:rsidRPr="002F423D" w:rsidRDefault="004E46AA" w:rsidP="00237CA9">
            <w:pPr>
              <w:spacing w:after="0" w:line="240" w:lineRule="auto"/>
              <w:rPr>
                <w:rFonts w:ascii="Arial" w:eastAsia="Times New Roman" w:hAnsi="Arial" w:cs="Arial"/>
                <w:color w:val="000000"/>
                <w:lang w:eastAsia="hu-HU"/>
              </w:rPr>
            </w:pPr>
            <w:r w:rsidRPr="002F423D">
              <w:rPr>
                <w:rFonts w:ascii="Arial" w:eastAsia="Times New Roman" w:hAnsi="Arial" w:cs="Arial"/>
                <w:color w:val="000000"/>
                <w:lang w:eastAsia="hu-HU"/>
              </w:rPr>
              <w:t>Irodaház épület Vasút u 11</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Irodaház részleges felújítása</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31 414</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600"/>
        </w:trPr>
        <w:tc>
          <w:tcPr>
            <w:tcW w:w="2799" w:type="dxa"/>
            <w:tcBorders>
              <w:top w:val="nil"/>
              <w:left w:val="double" w:sz="6" w:space="0" w:color="auto"/>
              <w:bottom w:val="single" w:sz="4" w:space="0" w:color="auto"/>
              <w:right w:val="single" w:sz="4" w:space="0" w:color="auto"/>
            </w:tcBorders>
            <w:shd w:val="clear" w:color="auto" w:fill="auto"/>
            <w:vAlign w:val="bottom"/>
            <w:hideMark/>
          </w:tcPr>
          <w:p w:rsidR="004E46AA" w:rsidRPr="002F423D" w:rsidRDefault="004E46AA" w:rsidP="00AD5486">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József Attila Művelődési Kp</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Művelődési ház bővítése, felújítása</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312 779</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300"/>
        </w:trPr>
        <w:tc>
          <w:tcPr>
            <w:tcW w:w="2799" w:type="dxa"/>
            <w:tcBorders>
              <w:top w:val="nil"/>
              <w:left w:val="double" w:sz="6" w:space="0" w:color="auto"/>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Kajak klub</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proofErr w:type="gramStart"/>
            <w:r w:rsidRPr="002F423D">
              <w:rPr>
                <w:rFonts w:ascii="Arial" w:eastAsia="Times New Roman" w:hAnsi="Arial" w:cs="Arial"/>
                <w:color w:val="000000"/>
                <w:lang w:eastAsia="hu-HU"/>
              </w:rPr>
              <w:t>Csónak tároló</w:t>
            </w:r>
            <w:proofErr w:type="gramEnd"/>
            <w:r w:rsidRPr="002F423D">
              <w:rPr>
                <w:rFonts w:ascii="Arial" w:eastAsia="Times New Roman" w:hAnsi="Arial" w:cs="Arial"/>
                <w:color w:val="000000"/>
                <w:lang w:eastAsia="hu-HU"/>
              </w:rPr>
              <w:t xml:space="preserve"> kivitelezési munkái</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32 426</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600"/>
        </w:trPr>
        <w:tc>
          <w:tcPr>
            <w:tcW w:w="2799" w:type="dxa"/>
            <w:tcBorders>
              <w:top w:val="nil"/>
              <w:left w:val="double" w:sz="6" w:space="0" w:color="auto"/>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Köztemető Fóti út</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xml:space="preserve">Útépítési munkálatok, </w:t>
            </w:r>
            <w:proofErr w:type="spellStart"/>
            <w:r w:rsidRPr="002F423D">
              <w:rPr>
                <w:rFonts w:ascii="Arial" w:eastAsia="Times New Roman" w:hAnsi="Arial" w:cs="Arial"/>
                <w:color w:val="000000"/>
                <w:lang w:eastAsia="hu-HU"/>
              </w:rPr>
              <w:t>kolombárium</w:t>
            </w:r>
            <w:proofErr w:type="spellEnd"/>
            <w:r w:rsidRPr="002F423D">
              <w:rPr>
                <w:rFonts w:ascii="Arial" w:eastAsia="Times New Roman" w:hAnsi="Arial" w:cs="Arial"/>
                <w:color w:val="000000"/>
                <w:lang w:eastAsia="hu-HU"/>
              </w:rPr>
              <w:t xml:space="preserve"> építése</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40 066</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300"/>
        </w:trPr>
        <w:tc>
          <w:tcPr>
            <w:tcW w:w="2799" w:type="dxa"/>
            <w:tcBorders>
              <w:top w:val="nil"/>
              <w:left w:val="double" w:sz="6" w:space="0" w:color="auto"/>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Temető Gólya emlékmű</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Útépítés, rekonstrukció</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3 457</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r>
      <w:tr w:rsidR="004E46AA" w:rsidRPr="002F423D" w:rsidTr="00AD5486">
        <w:trPr>
          <w:trHeight w:val="300"/>
        </w:trPr>
        <w:tc>
          <w:tcPr>
            <w:tcW w:w="2799" w:type="dxa"/>
            <w:tcBorders>
              <w:top w:val="nil"/>
              <w:left w:val="double" w:sz="6" w:space="0" w:color="auto"/>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xml:space="preserve">Kinizsi sporttelep </w:t>
            </w:r>
          </w:p>
        </w:tc>
        <w:tc>
          <w:tcPr>
            <w:tcW w:w="346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Parkoló építése</w:t>
            </w:r>
          </w:p>
        </w:tc>
        <w:tc>
          <w:tcPr>
            <w:tcW w:w="2020" w:type="dxa"/>
            <w:tcBorders>
              <w:top w:val="nil"/>
              <w:left w:val="nil"/>
              <w:bottom w:val="single" w:sz="4"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 </w:t>
            </w:r>
          </w:p>
        </w:tc>
        <w:tc>
          <w:tcPr>
            <w:tcW w:w="1800" w:type="dxa"/>
            <w:tcBorders>
              <w:top w:val="nil"/>
              <w:left w:val="nil"/>
              <w:bottom w:val="single" w:sz="4" w:space="0" w:color="auto"/>
              <w:right w:val="double" w:sz="6"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color w:val="000000"/>
                <w:lang w:eastAsia="hu-HU"/>
              </w:rPr>
            </w:pPr>
            <w:r w:rsidRPr="002F423D">
              <w:rPr>
                <w:rFonts w:ascii="Arial" w:eastAsia="Times New Roman" w:hAnsi="Arial" w:cs="Arial"/>
                <w:color w:val="000000"/>
                <w:lang w:eastAsia="hu-HU"/>
              </w:rPr>
              <w:t>6 083</w:t>
            </w:r>
          </w:p>
        </w:tc>
      </w:tr>
      <w:tr w:rsidR="00E03E24" w:rsidRPr="002F423D" w:rsidTr="00AD5486">
        <w:trPr>
          <w:trHeight w:val="300"/>
        </w:trPr>
        <w:tc>
          <w:tcPr>
            <w:tcW w:w="2799" w:type="dxa"/>
            <w:tcBorders>
              <w:top w:val="nil"/>
              <w:left w:val="double" w:sz="6" w:space="0" w:color="auto"/>
              <w:bottom w:val="single" w:sz="4" w:space="0" w:color="auto"/>
              <w:right w:val="single" w:sz="4" w:space="0" w:color="auto"/>
            </w:tcBorders>
            <w:shd w:val="clear" w:color="auto" w:fill="auto"/>
            <w:vAlign w:val="bottom"/>
          </w:tcPr>
          <w:p w:rsidR="00E03E24" w:rsidRPr="002F423D" w:rsidRDefault="00E03E24" w:rsidP="002F423D">
            <w:pPr>
              <w:spacing w:after="0" w:line="240" w:lineRule="auto"/>
              <w:jc w:val="center"/>
              <w:rPr>
                <w:rFonts w:ascii="Arial" w:eastAsia="Times New Roman" w:hAnsi="Arial" w:cs="Arial"/>
                <w:color w:val="000000"/>
                <w:lang w:eastAsia="hu-HU"/>
              </w:rPr>
            </w:pPr>
            <w:r>
              <w:rPr>
                <w:rFonts w:ascii="Arial" w:eastAsia="Times New Roman" w:hAnsi="Arial" w:cs="Arial"/>
                <w:color w:val="000000"/>
                <w:lang w:eastAsia="hu-HU"/>
              </w:rPr>
              <w:t xml:space="preserve">Balatonakarattya </w:t>
            </w:r>
          </w:p>
        </w:tc>
        <w:tc>
          <w:tcPr>
            <w:tcW w:w="3460" w:type="dxa"/>
            <w:tcBorders>
              <w:top w:val="nil"/>
              <w:left w:val="nil"/>
              <w:bottom w:val="single" w:sz="4" w:space="0" w:color="auto"/>
              <w:right w:val="single" w:sz="4" w:space="0" w:color="auto"/>
            </w:tcBorders>
            <w:shd w:val="clear" w:color="auto" w:fill="auto"/>
            <w:vAlign w:val="bottom"/>
          </w:tcPr>
          <w:p w:rsidR="00E03E24" w:rsidRPr="002F423D" w:rsidRDefault="00E03E24" w:rsidP="002F423D">
            <w:pPr>
              <w:spacing w:after="0" w:line="240" w:lineRule="auto"/>
              <w:jc w:val="center"/>
              <w:rPr>
                <w:rFonts w:ascii="Arial" w:eastAsia="Times New Roman" w:hAnsi="Arial" w:cs="Arial"/>
                <w:color w:val="000000"/>
                <w:lang w:eastAsia="hu-HU"/>
              </w:rPr>
            </w:pPr>
            <w:r>
              <w:rPr>
                <w:rFonts w:ascii="Arial" w:eastAsia="Times New Roman" w:hAnsi="Arial" w:cs="Arial"/>
                <w:color w:val="000000"/>
                <w:lang w:eastAsia="hu-HU"/>
              </w:rPr>
              <w:t>Műszaki ellenőrzés</w:t>
            </w:r>
          </w:p>
        </w:tc>
        <w:tc>
          <w:tcPr>
            <w:tcW w:w="2020" w:type="dxa"/>
            <w:tcBorders>
              <w:top w:val="nil"/>
              <w:left w:val="nil"/>
              <w:bottom w:val="single" w:sz="4" w:space="0" w:color="auto"/>
              <w:right w:val="single" w:sz="4" w:space="0" w:color="auto"/>
            </w:tcBorders>
            <w:shd w:val="clear" w:color="auto" w:fill="auto"/>
            <w:vAlign w:val="bottom"/>
          </w:tcPr>
          <w:p w:rsidR="00E03E24" w:rsidRPr="002F423D" w:rsidRDefault="00E03E24" w:rsidP="002F423D">
            <w:pPr>
              <w:spacing w:after="0" w:line="240" w:lineRule="auto"/>
              <w:jc w:val="center"/>
              <w:rPr>
                <w:rFonts w:ascii="Arial" w:eastAsia="Times New Roman" w:hAnsi="Arial" w:cs="Arial"/>
                <w:color w:val="000000"/>
                <w:lang w:eastAsia="hu-HU"/>
              </w:rPr>
            </w:pPr>
          </w:p>
        </w:tc>
        <w:tc>
          <w:tcPr>
            <w:tcW w:w="1800" w:type="dxa"/>
            <w:tcBorders>
              <w:top w:val="nil"/>
              <w:left w:val="nil"/>
              <w:bottom w:val="single" w:sz="4" w:space="0" w:color="auto"/>
              <w:right w:val="double" w:sz="6" w:space="0" w:color="auto"/>
            </w:tcBorders>
            <w:shd w:val="clear" w:color="auto" w:fill="auto"/>
            <w:vAlign w:val="bottom"/>
          </w:tcPr>
          <w:p w:rsidR="00E03E24" w:rsidRPr="002F423D" w:rsidRDefault="00E03E24" w:rsidP="002F423D">
            <w:pPr>
              <w:spacing w:after="0" w:line="240" w:lineRule="auto"/>
              <w:jc w:val="center"/>
              <w:rPr>
                <w:rFonts w:ascii="Arial" w:eastAsia="Times New Roman" w:hAnsi="Arial" w:cs="Arial"/>
                <w:color w:val="000000"/>
                <w:lang w:eastAsia="hu-HU"/>
              </w:rPr>
            </w:pPr>
            <w:r>
              <w:rPr>
                <w:rFonts w:ascii="Arial" w:eastAsia="Times New Roman" w:hAnsi="Arial" w:cs="Arial"/>
                <w:color w:val="000000"/>
                <w:lang w:eastAsia="hu-HU"/>
              </w:rPr>
              <w:t xml:space="preserve">   900</w:t>
            </w:r>
          </w:p>
        </w:tc>
      </w:tr>
      <w:tr w:rsidR="004E46AA" w:rsidRPr="002F423D" w:rsidTr="00AD5486">
        <w:trPr>
          <w:trHeight w:val="315"/>
        </w:trPr>
        <w:tc>
          <w:tcPr>
            <w:tcW w:w="6259" w:type="dxa"/>
            <w:gridSpan w:val="2"/>
            <w:tcBorders>
              <w:top w:val="single" w:sz="4" w:space="0" w:color="auto"/>
              <w:left w:val="double" w:sz="6" w:space="0" w:color="auto"/>
              <w:bottom w:val="double" w:sz="6" w:space="0" w:color="auto"/>
              <w:right w:val="single" w:sz="4" w:space="0" w:color="000000"/>
            </w:tcBorders>
            <w:shd w:val="clear" w:color="auto" w:fill="auto"/>
            <w:vAlign w:val="bottom"/>
            <w:hideMark/>
          </w:tcPr>
          <w:p w:rsidR="004E46AA" w:rsidRPr="002F423D" w:rsidRDefault="004E46AA" w:rsidP="00AD5486">
            <w:pPr>
              <w:spacing w:after="0" w:line="240" w:lineRule="auto"/>
              <w:jc w:val="center"/>
              <w:rPr>
                <w:rFonts w:ascii="Arial" w:eastAsia="Times New Roman" w:hAnsi="Arial" w:cs="Arial"/>
                <w:b/>
                <w:color w:val="000000"/>
                <w:lang w:eastAsia="hu-HU"/>
              </w:rPr>
            </w:pPr>
            <w:r w:rsidRPr="002F423D">
              <w:rPr>
                <w:rFonts w:ascii="Arial" w:eastAsia="Times New Roman" w:hAnsi="Arial" w:cs="Arial"/>
                <w:b/>
                <w:color w:val="000000"/>
                <w:lang w:eastAsia="hu-HU"/>
              </w:rPr>
              <w:t>Összesen</w:t>
            </w:r>
          </w:p>
        </w:tc>
        <w:tc>
          <w:tcPr>
            <w:tcW w:w="2020" w:type="dxa"/>
            <w:tcBorders>
              <w:top w:val="nil"/>
              <w:left w:val="nil"/>
              <w:bottom w:val="double" w:sz="6" w:space="0" w:color="auto"/>
              <w:right w:val="single" w:sz="4" w:space="0" w:color="auto"/>
            </w:tcBorders>
            <w:shd w:val="clear" w:color="auto" w:fill="auto"/>
            <w:vAlign w:val="bottom"/>
            <w:hideMark/>
          </w:tcPr>
          <w:p w:rsidR="004E46AA" w:rsidRPr="002F423D" w:rsidRDefault="004E46AA" w:rsidP="002F423D">
            <w:pPr>
              <w:spacing w:after="0" w:line="240" w:lineRule="auto"/>
              <w:jc w:val="center"/>
              <w:rPr>
                <w:rFonts w:ascii="Arial" w:eastAsia="Times New Roman" w:hAnsi="Arial" w:cs="Arial"/>
                <w:b/>
                <w:color w:val="000000"/>
                <w:lang w:eastAsia="hu-HU"/>
              </w:rPr>
            </w:pPr>
            <w:r w:rsidRPr="002F423D">
              <w:rPr>
                <w:rFonts w:ascii="Arial" w:eastAsia="Times New Roman" w:hAnsi="Arial" w:cs="Arial"/>
                <w:b/>
                <w:color w:val="000000"/>
                <w:lang w:eastAsia="hu-HU"/>
              </w:rPr>
              <w:t>573 335</w:t>
            </w:r>
          </w:p>
        </w:tc>
        <w:tc>
          <w:tcPr>
            <w:tcW w:w="1800" w:type="dxa"/>
            <w:tcBorders>
              <w:top w:val="nil"/>
              <w:left w:val="nil"/>
              <w:bottom w:val="double" w:sz="6" w:space="0" w:color="auto"/>
              <w:right w:val="double" w:sz="6" w:space="0" w:color="auto"/>
            </w:tcBorders>
            <w:shd w:val="clear" w:color="auto" w:fill="auto"/>
            <w:vAlign w:val="bottom"/>
            <w:hideMark/>
          </w:tcPr>
          <w:p w:rsidR="004E46AA" w:rsidRPr="002F423D" w:rsidRDefault="00E03E24" w:rsidP="002F423D">
            <w:pPr>
              <w:spacing w:after="0" w:line="240" w:lineRule="auto"/>
              <w:jc w:val="center"/>
              <w:rPr>
                <w:rFonts w:ascii="Arial" w:eastAsia="Times New Roman" w:hAnsi="Arial" w:cs="Arial"/>
                <w:b/>
                <w:color w:val="000000"/>
                <w:lang w:eastAsia="hu-HU"/>
              </w:rPr>
            </w:pPr>
            <w:r>
              <w:rPr>
                <w:rFonts w:ascii="Arial" w:eastAsia="Times New Roman" w:hAnsi="Arial" w:cs="Arial"/>
                <w:b/>
                <w:color w:val="000000"/>
                <w:lang w:eastAsia="hu-HU"/>
              </w:rPr>
              <w:t>146 793</w:t>
            </w:r>
          </w:p>
        </w:tc>
      </w:tr>
    </w:tbl>
    <w:p w:rsidR="00296F61" w:rsidRDefault="00296F61" w:rsidP="00296F61">
      <w:pPr>
        <w:shd w:val="clear" w:color="auto" w:fill="FFFFFF"/>
        <w:spacing w:after="0" w:line="240" w:lineRule="auto"/>
        <w:ind w:left="360"/>
        <w:jc w:val="center"/>
        <w:rPr>
          <w:rFonts w:ascii="Arial" w:hAnsi="Arial" w:cs="Arial"/>
          <w:i/>
        </w:rPr>
      </w:pPr>
    </w:p>
    <w:p w:rsidR="00296F61" w:rsidRPr="002F423D" w:rsidRDefault="00296F61" w:rsidP="00296F61">
      <w:pPr>
        <w:shd w:val="clear" w:color="auto" w:fill="FFFFFF"/>
        <w:spacing w:after="0" w:line="240" w:lineRule="auto"/>
        <w:ind w:left="360"/>
        <w:jc w:val="center"/>
        <w:rPr>
          <w:rFonts w:ascii="Arial" w:hAnsi="Arial" w:cs="Arial"/>
          <w:i/>
        </w:rPr>
      </w:pPr>
      <w:r w:rsidRPr="002F423D">
        <w:rPr>
          <w:rFonts w:ascii="Arial" w:hAnsi="Arial" w:cs="Arial"/>
          <w:i/>
        </w:rPr>
        <w:t xml:space="preserve">Vagyon kezelt ingatlanokon 2016. évben végzett beruházások </w:t>
      </w:r>
    </w:p>
    <w:p w:rsidR="00296F61" w:rsidRPr="002F423D" w:rsidRDefault="00296F61" w:rsidP="00296F61">
      <w:pPr>
        <w:shd w:val="clear" w:color="auto" w:fill="FFFFFF"/>
        <w:spacing w:after="0" w:line="240" w:lineRule="auto"/>
        <w:ind w:left="360"/>
        <w:jc w:val="center"/>
        <w:rPr>
          <w:rFonts w:ascii="Arial" w:hAnsi="Arial" w:cs="Arial"/>
          <w:i/>
        </w:rPr>
      </w:pPr>
      <w:r w:rsidRPr="002F423D">
        <w:rPr>
          <w:rFonts w:ascii="Arial" w:hAnsi="Arial" w:cs="Arial"/>
          <w:i/>
        </w:rPr>
        <w:t>(adatok E Ft-ban)</w:t>
      </w:r>
    </w:p>
    <w:p w:rsidR="004E46AA" w:rsidRPr="002F423D" w:rsidRDefault="004E46AA" w:rsidP="004E46AA">
      <w:pPr>
        <w:shd w:val="clear" w:color="auto" w:fill="FFFFFF"/>
        <w:spacing w:after="0" w:line="240" w:lineRule="auto"/>
        <w:ind w:left="360"/>
        <w:jc w:val="both"/>
        <w:rPr>
          <w:rFonts w:ascii="Arial" w:hAnsi="Arial" w:cs="Arial"/>
          <w:b/>
        </w:rPr>
      </w:pPr>
    </w:p>
    <w:p w:rsidR="00B86DE5" w:rsidRDefault="00B86DE5" w:rsidP="004E46AA">
      <w:pPr>
        <w:shd w:val="clear" w:color="auto" w:fill="FFFFFF"/>
        <w:spacing w:after="0" w:line="240" w:lineRule="auto"/>
        <w:ind w:left="360"/>
        <w:jc w:val="both"/>
        <w:rPr>
          <w:rFonts w:ascii="Arial" w:hAnsi="Arial" w:cs="Arial"/>
        </w:rPr>
      </w:pPr>
    </w:p>
    <w:p w:rsidR="004E46AA" w:rsidRDefault="004E46AA" w:rsidP="004659C1">
      <w:pPr>
        <w:shd w:val="clear" w:color="auto" w:fill="FFFFFF"/>
        <w:spacing w:after="0" w:line="240" w:lineRule="auto"/>
        <w:jc w:val="both"/>
        <w:rPr>
          <w:rFonts w:ascii="Arial" w:hAnsi="Arial" w:cs="Arial"/>
        </w:rPr>
      </w:pPr>
      <w:r w:rsidRPr="002F423D">
        <w:rPr>
          <w:rFonts w:ascii="Arial" w:hAnsi="Arial" w:cs="Arial"/>
        </w:rPr>
        <w:t>A hasznosítható ingatlanok esetében sport-, művészeti-, közérdekű- és egyéb rendezvények tevékenységére helyiségeket adtunk bérbe különböző konstrukciókban. Jellemző tevékenységeink 2016. évben a következők voltak:</w:t>
      </w:r>
    </w:p>
    <w:p w:rsidR="00AD5486" w:rsidRPr="002F423D" w:rsidRDefault="00AD5486" w:rsidP="004659C1">
      <w:pPr>
        <w:shd w:val="clear" w:color="auto" w:fill="FFFFFF"/>
        <w:spacing w:after="0" w:line="240" w:lineRule="auto"/>
        <w:jc w:val="both"/>
        <w:rPr>
          <w:rFonts w:ascii="Arial" w:hAnsi="Arial" w:cs="Arial"/>
        </w:rPr>
      </w:pPr>
    </w:p>
    <w:p w:rsidR="004E46AA" w:rsidRPr="00AD5486" w:rsidRDefault="004E46AA" w:rsidP="00AD5486">
      <w:pPr>
        <w:pStyle w:val="Listaszerbekezds"/>
        <w:numPr>
          <w:ilvl w:val="0"/>
          <w:numId w:val="18"/>
        </w:numPr>
        <w:shd w:val="clear" w:color="auto" w:fill="FFFFFF"/>
        <w:spacing w:after="0" w:line="240" w:lineRule="auto"/>
        <w:jc w:val="both"/>
        <w:rPr>
          <w:rFonts w:ascii="Arial" w:hAnsi="Arial" w:cs="Arial"/>
        </w:rPr>
      </w:pPr>
      <w:r w:rsidRPr="00AD5486">
        <w:rPr>
          <w:rFonts w:ascii="Arial" w:hAnsi="Arial" w:cs="Arial"/>
        </w:rPr>
        <w:t>iskolai tornatermek sport célú bérbeadása,</w:t>
      </w:r>
    </w:p>
    <w:p w:rsidR="004E46AA" w:rsidRPr="00AD5486" w:rsidRDefault="004E46AA" w:rsidP="00AD5486">
      <w:pPr>
        <w:pStyle w:val="Listaszerbekezds"/>
        <w:numPr>
          <w:ilvl w:val="0"/>
          <w:numId w:val="18"/>
        </w:numPr>
        <w:shd w:val="clear" w:color="auto" w:fill="FFFFFF"/>
        <w:spacing w:after="0" w:line="240" w:lineRule="auto"/>
        <w:jc w:val="both"/>
        <w:rPr>
          <w:rFonts w:ascii="Arial" w:hAnsi="Arial" w:cs="Arial"/>
        </w:rPr>
      </w:pPr>
      <w:r w:rsidRPr="00AD5486">
        <w:rPr>
          <w:rFonts w:ascii="Arial" w:hAnsi="Arial" w:cs="Arial"/>
        </w:rPr>
        <w:t xml:space="preserve">sportolásra alkalmas helyiségek bérbeadása különböző telephelyeken (pl.: Vasút u. 11. irodaház, Harcművészeti </w:t>
      </w:r>
      <w:r w:rsidR="00AD5486">
        <w:rPr>
          <w:rFonts w:ascii="Arial" w:hAnsi="Arial" w:cs="Arial"/>
        </w:rPr>
        <w:t xml:space="preserve">központ, Magyarság Sporttelep, </w:t>
      </w:r>
      <w:r w:rsidRPr="00AD5486">
        <w:rPr>
          <w:rFonts w:ascii="Arial" w:hAnsi="Arial" w:cs="Arial"/>
        </w:rPr>
        <w:t>stb.),</w:t>
      </w:r>
    </w:p>
    <w:p w:rsidR="004E46AA" w:rsidRPr="00AD5486" w:rsidRDefault="004E46AA" w:rsidP="00AD5486">
      <w:pPr>
        <w:pStyle w:val="Listaszerbekezds"/>
        <w:numPr>
          <w:ilvl w:val="0"/>
          <w:numId w:val="18"/>
        </w:numPr>
        <w:shd w:val="clear" w:color="auto" w:fill="FFFFFF"/>
        <w:spacing w:after="0" w:line="240" w:lineRule="auto"/>
        <w:jc w:val="both"/>
        <w:rPr>
          <w:rFonts w:ascii="Arial" w:hAnsi="Arial" w:cs="Arial"/>
        </w:rPr>
      </w:pPr>
      <w:r w:rsidRPr="00AD5486">
        <w:rPr>
          <w:rFonts w:ascii="Arial" w:hAnsi="Arial" w:cs="Arial"/>
        </w:rPr>
        <w:t>rendezvényhelyiségek biztosítása különfél eseményekre (pl.: iskolák aulái, városi házasságkötő terem, Gyermeküdülő, stb.),</w:t>
      </w:r>
    </w:p>
    <w:p w:rsidR="004E46AA" w:rsidRPr="00AD5486" w:rsidRDefault="004E46AA" w:rsidP="00AD5486">
      <w:pPr>
        <w:pStyle w:val="Listaszerbekezds"/>
        <w:numPr>
          <w:ilvl w:val="0"/>
          <w:numId w:val="18"/>
        </w:numPr>
        <w:shd w:val="clear" w:color="auto" w:fill="FFFFFF"/>
        <w:spacing w:after="0" w:line="240" w:lineRule="auto"/>
        <w:jc w:val="both"/>
        <w:rPr>
          <w:rFonts w:ascii="Arial" w:hAnsi="Arial" w:cs="Arial"/>
        </w:rPr>
      </w:pPr>
      <w:r w:rsidRPr="00AD5486">
        <w:rPr>
          <w:rFonts w:ascii="Arial" w:hAnsi="Arial" w:cs="Arial"/>
        </w:rPr>
        <w:t xml:space="preserve">sportpályák bérbeadása (pl.: Magyarság Sporttelep, Kinizsi pálya, Szép Ernő utcai műfű, </w:t>
      </w:r>
      <w:proofErr w:type="gramStart"/>
      <w:r w:rsidRPr="00AD5486">
        <w:rPr>
          <w:rFonts w:ascii="Arial" w:hAnsi="Arial" w:cs="Arial"/>
        </w:rPr>
        <w:t>Repülőtér</w:t>
      </w:r>
      <w:proofErr w:type="gramEnd"/>
      <w:r w:rsidRPr="00AD5486">
        <w:rPr>
          <w:rFonts w:ascii="Arial" w:hAnsi="Arial" w:cs="Arial"/>
        </w:rPr>
        <w:t>, EPDM pályák,  stb.),</w:t>
      </w:r>
    </w:p>
    <w:p w:rsidR="004E46AA" w:rsidRPr="00AD5486" w:rsidRDefault="004E46AA" w:rsidP="00AD5486">
      <w:pPr>
        <w:pStyle w:val="Listaszerbekezds"/>
        <w:numPr>
          <w:ilvl w:val="0"/>
          <w:numId w:val="18"/>
        </w:numPr>
        <w:shd w:val="clear" w:color="auto" w:fill="FFFFFF"/>
        <w:spacing w:after="0" w:line="240" w:lineRule="auto"/>
        <w:jc w:val="both"/>
        <w:rPr>
          <w:rFonts w:ascii="Arial" w:hAnsi="Arial" w:cs="Arial"/>
        </w:rPr>
      </w:pPr>
      <w:r w:rsidRPr="00AD5486">
        <w:rPr>
          <w:rFonts w:ascii="Arial" w:hAnsi="Arial" w:cs="Arial"/>
        </w:rPr>
        <w:t>A városi reklámrendeletbe foglalt reklám és hirdető felületek bérbeadása (pl.: óriásplakátok, városi hirdető táblák, ideiglenes- és megállító táblák, stb.).</w:t>
      </w:r>
    </w:p>
    <w:p w:rsidR="004E46AA" w:rsidRPr="002F423D" w:rsidRDefault="004E46AA" w:rsidP="004659C1">
      <w:pPr>
        <w:shd w:val="clear" w:color="auto" w:fill="FFFFFF"/>
        <w:spacing w:after="0" w:line="240" w:lineRule="auto"/>
        <w:jc w:val="both"/>
        <w:rPr>
          <w:rFonts w:ascii="Arial" w:hAnsi="Arial" w:cs="Arial"/>
        </w:rPr>
      </w:pPr>
    </w:p>
    <w:p w:rsidR="004E46AA" w:rsidRPr="002F423D" w:rsidRDefault="004E46AA" w:rsidP="004E46AA">
      <w:pPr>
        <w:shd w:val="clear" w:color="auto" w:fill="FFFFFF"/>
        <w:spacing w:after="0" w:line="240" w:lineRule="auto"/>
        <w:jc w:val="both"/>
        <w:rPr>
          <w:rFonts w:ascii="Arial" w:hAnsi="Arial" w:cs="Arial"/>
        </w:rPr>
      </w:pPr>
      <w:r w:rsidRPr="002F423D">
        <w:rPr>
          <w:rFonts w:ascii="Arial" w:hAnsi="Arial" w:cs="Arial"/>
        </w:rPr>
        <w:t>A társaság a saját tulajdonú, illetőleg a kezelésre üzemeltetésre átvett eszközök bérbeadásá</w:t>
      </w:r>
      <w:r w:rsidR="00DB7BE5">
        <w:rPr>
          <w:rFonts w:ascii="Arial" w:hAnsi="Arial" w:cs="Arial"/>
        </w:rPr>
        <w:t xml:space="preserve">ból 2016. évben összesen </w:t>
      </w:r>
      <w:r w:rsidR="004F2D63">
        <w:rPr>
          <w:rFonts w:ascii="Arial" w:hAnsi="Arial" w:cs="Arial"/>
        </w:rPr>
        <w:t>150.369</w:t>
      </w:r>
      <w:r w:rsidRPr="002F423D">
        <w:rPr>
          <w:rFonts w:ascii="Arial" w:hAnsi="Arial" w:cs="Arial"/>
        </w:rPr>
        <w:t xml:space="preserve"> E Ft árbevételt realizált.</w:t>
      </w:r>
    </w:p>
    <w:p w:rsidR="004E46AA" w:rsidRPr="002F423D" w:rsidRDefault="004E46AA" w:rsidP="004E46AA">
      <w:pPr>
        <w:shd w:val="clear" w:color="auto" w:fill="FFFFFF"/>
        <w:spacing w:after="0" w:line="240" w:lineRule="auto"/>
        <w:jc w:val="both"/>
        <w:rPr>
          <w:rFonts w:ascii="Arial" w:hAnsi="Arial" w:cs="Arial"/>
        </w:rPr>
      </w:pPr>
    </w:p>
    <w:p w:rsidR="004E46AA" w:rsidRPr="002F423D" w:rsidRDefault="004E46AA" w:rsidP="004E46AA">
      <w:pPr>
        <w:shd w:val="clear" w:color="auto" w:fill="FFFFFF"/>
        <w:spacing w:after="0" w:line="240" w:lineRule="auto"/>
        <w:jc w:val="both"/>
        <w:rPr>
          <w:rFonts w:ascii="Arial" w:hAnsi="Arial" w:cs="Arial"/>
        </w:rPr>
      </w:pPr>
      <w:r w:rsidRPr="002F423D">
        <w:rPr>
          <w:rFonts w:ascii="Arial" w:hAnsi="Arial" w:cs="Arial"/>
        </w:rPr>
        <w:t>A társaság a korábbi évek gyakorlatának megfelelően 2016. évben is elvégezte:</w:t>
      </w:r>
    </w:p>
    <w:p w:rsidR="004E46AA" w:rsidRPr="002F423D" w:rsidRDefault="004E46AA" w:rsidP="004E46AA">
      <w:pPr>
        <w:shd w:val="clear" w:color="auto" w:fill="FFFFFF"/>
        <w:spacing w:after="0" w:line="240" w:lineRule="auto"/>
        <w:jc w:val="both"/>
        <w:rPr>
          <w:rFonts w:ascii="Arial" w:hAnsi="Arial" w:cs="Arial"/>
        </w:rPr>
      </w:pP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A tavaszi és őszi virágosítást,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 xml:space="preserve">A játszóterek üzemeltetését, folyamatos karbantartását, </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A közterületi árkok tisztítását,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Az utak kátyúzását,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A parkok gondozását, az intenzív, fél intenzív, extenzív zöldfelület gondozást, fűkaszálást,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Utcabútorok telepítését és folyamatos karbantartását,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A városi buszmegállók takarítását,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Fakivágásokat,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Folyamatos szemétszedést a közterületeken,</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A közterületi szemetesek folyamatos ürítése,</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Falevélgyűjtést,</w:t>
      </w:r>
    </w:p>
    <w:p w:rsidR="004E46AA" w:rsidRPr="002F423D"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 xml:space="preserve">Az őszi faültetés </w:t>
      </w:r>
      <w:r w:rsidR="005E7C3B">
        <w:rPr>
          <w:rFonts w:ascii="Arial" w:hAnsi="Arial" w:cs="Arial"/>
        </w:rPr>
        <w:t>keretében 322 db fa telepítését,</w:t>
      </w:r>
    </w:p>
    <w:p w:rsidR="004E46AA" w:rsidRDefault="004E46AA" w:rsidP="004E46AA">
      <w:pPr>
        <w:pStyle w:val="Listaszerbekezds"/>
        <w:numPr>
          <w:ilvl w:val="0"/>
          <w:numId w:val="3"/>
        </w:numPr>
        <w:shd w:val="clear" w:color="auto" w:fill="FFFFFF"/>
        <w:spacing w:after="0" w:line="240" w:lineRule="auto"/>
        <w:jc w:val="both"/>
        <w:rPr>
          <w:rFonts w:ascii="Arial" w:hAnsi="Arial" w:cs="Arial"/>
        </w:rPr>
      </w:pPr>
      <w:r w:rsidRPr="002F423D">
        <w:rPr>
          <w:rFonts w:ascii="Arial" w:hAnsi="Arial" w:cs="Arial"/>
        </w:rPr>
        <w:t>Gallyazás a közterületeken, illetve az űrszelvények vágása az utcákban.</w:t>
      </w:r>
    </w:p>
    <w:p w:rsidR="008E50B4" w:rsidRPr="002F423D" w:rsidRDefault="008E50B4" w:rsidP="008E50B4">
      <w:pPr>
        <w:pStyle w:val="Listaszerbekezds"/>
        <w:shd w:val="clear" w:color="auto" w:fill="FFFFFF"/>
        <w:spacing w:after="0" w:line="240" w:lineRule="auto"/>
        <w:ind w:left="1080"/>
        <w:jc w:val="both"/>
        <w:rPr>
          <w:rFonts w:ascii="Arial" w:hAnsi="Arial" w:cs="Arial"/>
        </w:rPr>
      </w:pPr>
    </w:p>
    <w:p w:rsidR="004E46AA" w:rsidRPr="002F423D" w:rsidRDefault="004E46AA" w:rsidP="004E46AA">
      <w:pPr>
        <w:shd w:val="clear" w:color="auto" w:fill="FFFFFF"/>
        <w:spacing w:after="0" w:line="240" w:lineRule="auto"/>
        <w:jc w:val="both"/>
        <w:rPr>
          <w:rFonts w:ascii="Arial" w:hAnsi="Arial" w:cs="Arial"/>
        </w:rPr>
      </w:pPr>
    </w:p>
    <w:p w:rsidR="004E46AA" w:rsidRPr="000F1A1F" w:rsidRDefault="000F1A1F" w:rsidP="000F1A1F">
      <w:pPr>
        <w:pStyle w:val="Cmsor2"/>
        <w:spacing w:after="120" w:line="360" w:lineRule="auto"/>
        <w:jc w:val="left"/>
        <w:rPr>
          <w:rFonts w:ascii="Arial" w:hAnsi="Arial" w:cs="Arial"/>
          <w:b/>
          <w:i w:val="0"/>
        </w:rPr>
      </w:pPr>
      <w:bookmarkStart w:id="11" w:name="_Toc482475018"/>
      <w:r w:rsidRPr="000F1A1F">
        <w:rPr>
          <w:rFonts w:ascii="Arial" w:hAnsi="Arial" w:cs="Arial"/>
          <w:b/>
          <w:i w:val="0"/>
        </w:rPr>
        <w:t>2</w:t>
      </w:r>
      <w:r w:rsidR="004E46AA" w:rsidRPr="000F1A1F">
        <w:rPr>
          <w:rFonts w:ascii="Arial" w:hAnsi="Arial" w:cs="Arial"/>
          <w:b/>
          <w:i w:val="0"/>
        </w:rPr>
        <w:t>.2. Pénzügyi és jövedelmezőségi helyzet értékelése</w:t>
      </w:r>
      <w:bookmarkEnd w:id="11"/>
    </w:p>
    <w:p w:rsidR="004E46AA" w:rsidRPr="002F423D" w:rsidRDefault="004E46AA" w:rsidP="004E46AA">
      <w:pPr>
        <w:shd w:val="clear" w:color="auto" w:fill="FFFFFF"/>
        <w:spacing w:after="0" w:line="240" w:lineRule="auto"/>
        <w:jc w:val="both"/>
        <w:rPr>
          <w:rFonts w:ascii="Arial" w:hAnsi="Arial" w:cs="Arial"/>
        </w:rPr>
      </w:pPr>
      <w:r w:rsidRPr="002F423D">
        <w:rPr>
          <w:rFonts w:ascii="Arial" w:hAnsi="Arial" w:cs="Arial"/>
        </w:rPr>
        <w:t>A 2016. évi működés jövedelmezőségét vizsgálva megállapítható, hogy a társaság várható adózás előtti eredménye némiképpen a korábbi év szintje alatt alakult (a 320.635 E Ft veszteséget jelentő várható eredmény a 2015. évi 252.801 E Ft-os veszteséget 67.834 E Ft-tal múlta alul). A korábbi évekhez hasonlóan 2016. évben is</w:t>
      </w:r>
      <w:r w:rsidR="004F2D63">
        <w:rPr>
          <w:rFonts w:ascii="Arial" w:hAnsi="Arial" w:cs="Arial"/>
        </w:rPr>
        <w:t xml:space="preserve"> a</w:t>
      </w:r>
      <w:r w:rsidRPr="002F423D">
        <w:rPr>
          <w:rFonts w:ascii="Arial" w:hAnsi="Arial" w:cs="Arial"/>
        </w:rPr>
        <w:t xml:space="preserve"> társaság a </w:t>
      </w:r>
      <w:proofErr w:type="spellStart"/>
      <w:r w:rsidRPr="002F423D">
        <w:rPr>
          <w:rFonts w:ascii="Arial" w:hAnsi="Arial" w:cs="Arial"/>
        </w:rPr>
        <w:t>távhőszolgáltatási</w:t>
      </w:r>
      <w:proofErr w:type="spellEnd"/>
      <w:r w:rsidRPr="002F423D">
        <w:rPr>
          <w:rFonts w:ascii="Arial" w:hAnsi="Arial" w:cs="Arial"/>
        </w:rPr>
        <w:t xml:space="preserve"> és a hulladékszolgáltatási, illetőleg a temető-fenntartási közszolgáltatási tevékenységeken realizált nyereséget, míg a városüzemeltetési és vagyonkezelési tevékenység jellemzően veszteséges volt.</w:t>
      </w:r>
    </w:p>
    <w:p w:rsidR="004E46AA" w:rsidRPr="002F423D" w:rsidRDefault="004E46AA" w:rsidP="004E46AA">
      <w:pPr>
        <w:shd w:val="clear" w:color="auto" w:fill="FFFFFF"/>
        <w:spacing w:after="0" w:line="240" w:lineRule="auto"/>
        <w:jc w:val="both"/>
        <w:rPr>
          <w:rFonts w:ascii="Arial" w:hAnsi="Arial" w:cs="Arial"/>
        </w:rPr>
      </w:pPr>
    </w:p>
    <w:p w:rsidR="004E46AA" w:rsidRPr="002F423D" w:rsidRDefault="004E46AA" w:rsidP="004E46AA">
      <w:pPr>
        <w:shd w:val="clear" w:color="auto" w:fill="FFFFFF"/>
        <w:spacing w:after="0" w:line="240" w:lineRule="auto"/>
        <w:jc w:val="both"/>
        <w:rPr>
          <w:rFonts w:ascii="Arial" w:hAnsi="Arial" w:cs="Arial"/>
        </w:rPr>
      </w:pPr>
      <w:r w:rsidRPr="002F423D">
        <w:rPr>
          <w:rFonts w:ascii="Arial" w:hAnsi="Arial" w:cs="Arial"/>
        </w:rPr>
        <w:t xml:space="preserve">2016. január 1-től a társaság és az Önkormányzat közötti új vagyonkezelési szerződés került megkötésre, amely alapján több ingatlan kikerült a társaság által vagyonkezelt eszközök köréből. Döntően a vagyonkezelési tevékenység szűkülése következtében a realizált árbevételek és az anyagjellegű ráfordítások értéke közel 190.000 E Ft-tal csökkent, a tárgyévi értékcsökkenési leírás pedig közel </w:t>
      </w:r>
      <w:r w:rsidR="00661BA3">
        <w:rPr>
          <w:rFonts w:ascii="Arial" w:hAnsi="Arial" w:cs="Arial"/>
        </w:rPr>
        <w:t>67.687</w:t>
      </w:r>
      <w:r w:rsidRPr="002F423D">
        <w:rPr>
          <w:rFonts w:ascii="Arial" w:hAnsi="Arial" w:cs="Arial"/>
        </w:rPr>
        <w:t xml:space="preserve"> E Ft-tal maradt el a 2015. évi összegtől. 2015. év végén a társaság vagyonkezelt ingatlanjain 2012-2015. évek között végzett beruházások értéke egy összegben került kiszámlázásra, ez a közel </w:t>
      </w:r>
      <w:r w:rsidR="006E7642">
        <w:rPr>
          <w:rFonts w:ascii="Arial" w:hAnsi="Arial" w:cs="Arial"/>
        </w:rPr>
        <w:t>820.200</w:t>
      </w:r>
      <w:r w:rsidRPr="002F423D">
        <w:rPr>
          <w:rFonts w:ascii="Arial" w:hAnsi="Arial" w:cs="Arial"/>
        </w:rPr>
        <w:t xml:space="preserve"> E Ft-os tétel megnövelte a társaság egyéb bevételeit és ráfordításait. 2016. évben már kizárólag a tárgyévi beruházások kerültek kiszámlázásra, ennek összege 573.335 E Ft volt, így az egyéb bevételek és az egyéb ráfordítások tárgyévi értéke közel 300.000 E Ft-tal maradt el a 2015. évitől. A társaság a pénzügyi műveleteken (döntően a lekötött pénzeszközök kamataiból) továbbra is minimális, 1.000 E Ft-ot el nem érő nyereséget realizált.</w:t>
      </w:r>
    </w:p>
    <w:p w:rsidR="004E46AA" w:rsidRPr="002F423D" w:rsidRDefault="004E46AA" w:rsidP="004E46AA">
      <w:pPr>
        <w:shd w:val="clear" w:color="auto" w:fill="FFFFFF"/>
        <w:spacing w:after="0" w:line="240" w:lineRule="auto"/>
        <w:jc w:val="both"/>
        <w:rPr>
          <w:rFonts w:ascii="Arial" w:hAnsi="Arial" w:cs="Arial"/>
        </w:rPr>
      </w:pPr>
    </w:p>
    <w:p w:rsidR="004E46AA" w:rsidRPr="002F423D" w:rsidRDefault="004E46AA" w:rsidP="004E46AA">
      <w:pPr>
        <w:shd w:val="clear" w:color="auto" w:fill="FFFFFF"/>
        <w:spacing w:after="0" w:line="240" w:lineRule="auto"/>
        <w:jc w:val="both"/>
        <w:rPr>
          <w:rFonts w:ascii="Arial" w:hAnsi="Arial" w:cs="Arial"/>
        </w:rPr>
      </w:pPr>
      <w:r w:rsidRPr="002F423D">
        <w:rPr>
          <w:rFonts w:ascii="Arial" w:hAnsi="Arial" w:cs="Arial"/>
        </w:rPr>
        <w:t xml:space="preserve">A visszapótlási kötelezettségét jóval meghaladó beruházási volumen finanszírozásához a társaság </w:t>
      </w:r>
      <w:proofErr w:type="gramStart"/>
      <w:r w:rsidRPr="002F423D">
        <w:rPr>
          <w:rFonts w:ascii="Arial" w:hAnsi="Arial" w:cs="Arial"/>
        </w:rPr>
        <w:t>2016</w:t>
      </w:r>
      <w:r w:rsidR="00E22602">
        <w:rPr>
          <w:rFonts w:ascii="Arial" w:hAnsi="Arial" w:cs="Arial"/>
        </w:rPr>
        <w:t>.</w:t>
      </w:r>
      <w:r w:rsidRPr="002F423D">
        <w:rPr>
          <w:rFonts w:ascii="Arial" w:hAnsi="Arial" w:cs="Arial"/>
        </w:rPr>
        <w:t xml:space="preserve"> szeptemberében</w:t>
      </w:r>
      <w:proofErr w:type="gramEnd"/>
      <w:r w:rsidRPr="002F423D">
        <w:rPr>
          <w:rFonts w:ascii="Arial" w:hAnsi="Arial" w:cs="Arial"/>
        </w:rPr>
        <w:t xml:space="preserve"> a tulajdonos részéről 801.000 E Ft. összegű tőkejuttatásban részesült, amely a likviditás biztosításán túl hozzájárult a konzervatív finanszírozási stratégia fenntartásához, hiszen ezáltal a </w:t>
      </w:r>
      <w:proofErr w:type="gramStart"/>
      <w:r w:rsidRPr="002F423D">
        <w:rPr>
          <w:rFonts w:ascii="Arial" w:hAnsi="Arial" w:cs="Arial"/>
        </w:rPr>
        <w:t>társaság tartós</w:t>
      </w:r>
      <w:proofErr w:type="gramEnd"/>
      <w:r w:rsidRPr="002F423D">
        <w:rPr>
          <w:rFonts w:ascii="Arial" w:hAnsi="Arial" w:cs="Arial"/>
        </w:rPr>
        <w:t xml:space="preserve"> eszközei továbbra is tartós forrásokból kerülnek finanszírozására.</w:t>
      </w:r>
    </w:p>
    <w:p w:rsidR="004E46AA" w:rsidRPr="002F423D" w:rsidRDefault="004E46AA" w:rsidP="004E46AA">
      <w:pPr>
        <w:shd w:val="clear" w:color="auto" w:fill="FFFFFF"/>
        <w:spacing w:after="0" w:line="240" w:lineRule="auto"/>
        <w:jc w:val="both"/>
        <w:rPr>
          <w:rFonts w:ascii="Arial" w:hAnsi="Arial" w:cs="Arial"/>
        </w:rPr>
      </w:pPr>
    </w:p>
    <w:p w:rsidR="004E46AA" w:rsidRPr="002F423D" w:rsidRDefault="004E46AA" w:rsidP="004E46AA">
      <w:pPr>
        <w:shd w:val="clear" w:color="auto" w:fill="FFFFFF"/>
        <w:spacing w:after="0" w:line="240" w:lineRule="auto"/>
        <w:jc w:val="both"/>
        <w:rPr>
          <w:rFonts w:ascii="Arial" w:hAnsi="Arial" w:cs="Arial"/>
        </w:rPr>
      </w:pPr>
      <w:r w:rsidRPr="002F423D">
        <w:rPr>
          <w:rFonts w:ascii="Arial" w:hAnsi="Arial" w:cs="Arial"/>
        </w:rPr>
        <w:t>A pénzügyi helyzet stabilitása következtében a társaság sem forgóeszköz, sem beruházási hitel felvételére nem kényszerült, mi több, a tulajdonosi tőkeemelés összege a 2017. évi fejlesztések számára is forrást biztosít.</w:t>
      </w:r>
    </w:p>
    <w:p w:rsidR="00237CA9" w:rsidRPr="000F1A1F" w:rsidRDefault="00DB75FE" w:rsidP="00DB75FE">
      <w:pPr>
        <w:pStyle w:val="Cmsor1"/>
        <w:rPr>
          <w:rFonts w:ascii="Arial" w:hAnsi="Arial" w:cs="Arial"/>
          <w:color w:val="auto"/>
          <w:sz w:val="24"/>
          <w:szCs w:val="22"/>
        </w:rPr>
      </w:pPr>
      <w:bookmarkStart w:id="12" w:name="_Toc482475019"/>
      <w:r w:rsidRPr="000F1A1F">
        <w:rPr>
          <w:rFonts w:ascii="Arial" w:hAnsi="Arial" w:cs="Arial"/>
          <w:color w:val="auto"/>
          <w:sz w:val="24"/>
          <w:szCs w:val="22"/>
        </w:rPr>
        <w:t xml:space="preserve">3. </w:t>
      </w:r>
      <w:r w:rsidR="00237CA9" w:rsidRPr="000F1A1F">
        <w:rPr>
          <w:rFonts w:ascii="Arial" w:hAnsi="Arial" w:cs="Arial"/>
          <w:color w:val="auto"/>
          <w:sz w:val="24"/>
          <w:szCs w:val="22"/>
        </w:rPr>
        <w:t>Az egyes tevékenységek 2017. évi feladatai és célkitűzései</w:t>
      </w:r>
      <w:bookmarkEnd w:id="12"/>
    </w:p>
    <w:p w:rsidR="00237CA9" w:rsidRPr="000F1A1F" w:rsidRDefault="00237CA9" w:rsidP="00237CA9">
      <w:pPr>
        <w:pStyle w:val="Listaszerbekezds"/>
        <w:jc w:val="center"/>
        <w:rPr>
          <w:rFonts w:ascii="Arial" w:hAnsi="Arial" w:cs="Arial"/>
          <w:b/>
          <w:sz w:val="24"/>
        </w:rPr>
      </w:pPr>
    </w:p>
    <w:p w:rsidR="00237CA9" w:rsidRPr="002F423D" w:rsidRDefault="005075AB" w:rsidP="000F1A1F">
      <w:pPr>
        <w:pStyle w:val="Cmsor2"/>
        <w:spacing w:after="120" w:line="360" w:lineRule="auto"/>
        <w:jc w:val="left"/>
        <w:rPr>
          <w:rFonts w:ascii="Arial" w:hAnsi="Arial" w:cs="Arial"/>
          <w:b/>
          <w:u w:val="single"/>
        </w:rPr>
      </w:pPr>
      <w:bookmarkStart w:id="13" w:name="_Toc482475020"/>
      <w:r w:rsidRPr="000F1A1F">
        <w:rPr>
          <w:rFonts w:ascii="Arial" w:hAnsi="Arial" w:cs="Arial"/>
          <w:b/>
          <w:i w:val="0"/>
          <w:szCs w:val="22"/>
        </w:rPr>
        <w:t xml:space="preserve">3.1. </w:t>
      </w:r>
      <w:r w:rsidR="00237CA9" w:rsidRPr="000F1A1F">
        <w:rPr>
          <w:rFonts w:ascii="Arial" w:hAnsi="Arial" w:cs="Arial"/>
          <w:b/>
          <w:i w:val="0"/>
          <w:szCs w:val="22"/>
        </w:rPr>
        <w:t>Távhőszolgáltatás 2017. évi terve</w:t>
      </w:r>
      <w:bookmarkEnd w:id="13"/>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A távhőszolgáltatásra csatlakozó lakások száma 2017. január 1-jén 2.610 lakás és mintegy 63 közület volt, a közületek közé 58 vállalkozás, és 5 közintézmény tartozott. A Tallér utcában található fűtőmű a korszerű, energiatakarékos és jó műszaki állapotban lévő tüzelőberendezéseivel a lakásokat és közületeket folyamatos hőenergiával látja el. </w:t>
      </w:r>
    </w:p>
    <w:p w:rsidR="00237CA9" w:rsidRPr="002F423D" w:rsidRDefault="00237CA9" w:rsidP="00237CA9">
      <w:pPr>
        <w:spacing w:after="0" w:line="240" w:lineRule="auto"/>
        <w:rPr>
          <w:rFonts w:ascii="Arial" w:hAnsi="Arial" w:cs="Arial"/>
        </w:rPr>
      </w:pPr>
    </w:p>
    <w:p w:rsidR="00237CA9" w:rsidRPr="002F423D" w:rsidRDefault="00237CA9" w:rsidP="00237CA9">
      <w:pPr>
        <w:spacing w:after="0" w:line="240" w:lineRule="auto"/>
        <w:jc w:val="both"/>
        <w:rPr>
          <w:rFonts w:ascii="Arial" w:hAnsi="Arial" w:cs="Arial"/>
        </w:rPr>
      </w:pPr>
      <w:r w:rsidRPr="002F423D">
        <w:rPr>
          <w:rFonts w:ascii="Arial" w:hAnsi="Arial" w:cs="Arial"/>
        </w:rPr>
        <w:t>Az elmúlt évek fejlesztéseinek eredményeként, a KEOP 5.4.0 programban finanszírozott rekonstrukciós beruházásaink során az elöregedett</w:t>
      </w:r>
      <w:r w:rsidRPr="002F423D">
        <w:rPr>
          <w:rFonts w:ascii="Arial" w:hAnsi="Arial" w:cs="Arial"/>
          <w:color w:val="FF0000"/>
        </w:rPr>
        <w:t xml:space="preserve"> </w:t>
      </w:r>
      <w:r w:rsidRPr="002F423D">
        <w:rPr>
          <w:rFonts w:ascii="Arial" w:hAnsi="Arial" w:cs="Arial"/>
        </w:rPr>
        <w:t xml:space="preserve">távvezetéki rendszer elzáró szerelvényeinek cseréje megtörtént, ezzel párhuzamosan a Nyárfa közi kazánház lekapcsolódott a rendszerről, a központi Tallér úti kazánház felújítása, korszerűsítése hivatalosan lezárult. </w:t>
      </w:r>
    </w:p>
    <w:p w:rsidR="00237CA9" w:rsidRPr="002F423D" w:rsidRDefault="00237CA9"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2017-ben a társaság fő célja a fűtőmű üzemeltetésének további racionalizálása, illetőleg a városi </w:t>
      </w:r>
      <w:proofErr w:type="spellStart"/>
      <w:r w:rsidRPr="002F423D">
        <w:rPr>
          <w:rFonts w:ascii="Arial" w:hAnsi="Arial" w:cs="Arial"/>
        </w:rPr>
        <w:t>távhő-vezetékek</w:t>
      </w:r>
      <w:proofErr w:type="spellEnd"/>
      <w:r w:rsidRPr="002F423D">
        <w:rPr>
          <w:rFonts w:ascii="Arial" w:hAnsi="Arial" w:cs="Arial"/>
        </w:rPr>
        <w:t xml:space="preserve"> korszerűsítése. A fejlesztések forrásait a </w:t>
      </w:r>
      <w:proofErr w:type="spellStart"/>
      <w:r w:rsidRPr="002F423D">
        <w:rPr>
          <w:rFonts w:ascii="Arial" w:hAnsi="Arial" w:cs="Arial"/>
        </w:rPr>
        <w:t>távhő-ágazaton</w:t>
      </w:r>
      <w:proofErr w:type="spellEnd"/>
      <w:r w:rsidRPr="002F423D">
        <w:rPr>
          <w:rFonts w:ascii="Arial" w:hAnsi="Arial" w:cs="Arial"/>
        </w:rPr>
        <w:t xml:space="preserve"> a korábbi években realizált eredmény jelenti, amelynek felhasználása a jogszabályi előírások tükrében egyébiránt is indokolt lenne.</w:t>
      </w:r>
    </w:p>
    <w:p w:rsidR="00A341D8" w:rsidRPr="002F423D" w:rsidRDefault="00A341D8" w:rsidP="00237CA9">
      <w:pPr>
        <w:spacing w:after="0" w:line="240" w:lineRule="auto"/>
        <w:jc w:val="both"/>
        <w:rPr>
          <w:rFonts w:ascii="Arial" w:hAnsi="Arial" w:cs="Arial"/>
          <w:i/>
        </w:rPr>
      </w:pPr>
    </w:p>
    <w:p w:rsidR="00A341D8" w:rsidRPr="002F423D" w:rsidRDefault="00A341D8" w:rsidP="00237CA9">
      <w:pPr>
        <w:spacing w:after="0" w:line="240" w:lineRule="auto"/>
        <w:jc w:val="both"/>
        <w:rPr>
          <w:rFonts w:ascii="Arial" w:hAnsi="Arial" w:cs="Arial"/>
          <w:i/>
        </w:rPr>
      </w:pPr>
    </w:p>
    <w:p w:rsidR="00237CA9" w:rsidRPr="002F423D" w:rsidRDefault="00237CA9" w:rsidP="00237CA9">
      <w:pPr>
        <w:spacing w:after="0" w:line="240" w:lineRule="auto"/>
        <w:jc w:val="both"/>
        <w:rPr>
          <w:rFonts w:ascii="Arial" w:hAnsi="Arial" w:cs="Arial"/>
          <w:i/>
        </w:rPr>
      </w:pPr>
      <w:r w:rsidRPr="002F423D">
        <w:rPr>
          <w:rFonts w:ascii="Arial" w:hAnsi="Arial" w:cs="Arial"/>
          <w:i/>
        </w:rPr>
        <w:t>A</w:t>
      </w:r>
      <w:r w:rsidR="00E310CA">
        <w:rPr>
          <w:rFonts w:ascii="Arial" w:hAnsi="Arial" w:cs="Arial"/>
          <w:i/>
        </w:rPr>
        <w:t xml:space="preserve"> működés költségeinek alakulása</w:t>
      </w:r>
    </w:p>
    <w:p w:rsidR="00237CA9" w:rsidRPr="002F423D" w:rsidRDefault="00237CA9" w:rsidP="00237CA9">
      <w:pPr>
        <w:spacing w:after="0" w:line="240" w:lineRule="auto"/>
        <w:jc w:val="both"/>
        <w:rPr>
          <w:rFonts w:ascii="Arial" w:hAnsi="Arial" w:cs="Arial"/>
          <w:b/>
        </w:rPr>
      </w:pPr>
    </w:p>
    <w:p w:rsidR="00237CA9" w:rsidRPr="002F423D" w:rsidRDefault="00237CA9" w:rsidP="00237CA9">
      <w:pPr>
        <w:spacing w:after="0" w:line="240" w:lineRule="auto"/>
        <w:jc w:val="both"/>
        <w:rPr>
          <w:rFonts w:ascii="Arial" w:hAnsi="Arial" w:cs="Arial"/>
        </w:rPr>
      </w:pPr>
      <w:r w:rsidRPr="002F423D">
        <w:rPr>
          <w:rFonts w:ascii="Arial" w:hAnsi="Arial" w:cs="Arial"/>
        </w:rPr>
        <w:t>A fűtőmű működését leginkább meghatározó szabadpiaci földgáz ára a 2017 januárjától 6.963 Ft/</w:t>
      </w:r>
      <w:proofErr w:type="spellStart"/>
      <w:r w:rsidRPr="002F423D">
        <w:rPr>
          <w:rFonts w:ascii="Arial" w:hAnsi="Arial" w:cs="Arial"/>
        </w:rPr>
        <w:t>MWh</w:t>
      </w:r>
      <w:proofErr w:type="spellEnd"/>
      <w:r w:rsidRPr="002F423D">
        <w:rPr>
          <w:rFonts w:ascii="Arial" w:hAnsi="Arial" w:cs="Arial"/>
        </w:rPr>
        <w:t xml:space="preserve"> lett, a költségtervezésnél ezzel az árral számoltunk egész évre vonatkozóan. A villamos energia ára a 2017</w:t>
      </w:r>
      <w:r w:rsidR="008E50B4">
        <w:rPr>
          <w:rFonts w:ascii="Arial" w:hAnsi="Arial" w:cs="Arial"/>
        </w:rPr>
        <w:t>.</w:t>
      </w:r>
      <w:r w:rsidRPr="002F423D">
        <w:rPr>
          <w:rFonts w:ascii="Arial" w:hAnsi="Arial" w:cs="Arial"/>
        </w:rPr>
        <w:t xml:space="preserve"> év során várhatóan 13,79 + KAT.</w:t>
      </w:r>
    </w:p>
    <w:p w:rsidR="00237CA9" w:rsidRPr="002F423D" w:rsidRDefault="00237CA9"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rPr>
      </w:pPr>
      <w:r w:rsidRPr="002F423D">
        <w:rPr>
          <w:rFonts w:ascii="Arial" w:hAnsi="Arial" w:cs="Arial"/>
        </w:rPr>
        <w:t>A víz és csatornadíj árában előreláthatólag nem történik változás 2017. évben.</w:t>
      </w:r>
    </w:p>
    <w:p w:rsidR="00237CA9" w:rsidRPr="002F423D" w:rsidRDefault="00237CA9"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Az anyag jellegű szolgáltatások és egyéb költségek, ráfordítások tekintetében mindösszesen az </w:t>
      </w:r>
      <w:proofErr w:type="gramStart"/>
      <w:r w:rsidRPr="002F423D">
        <w:rPr>
          <w:rFonts w:ascii="Arial" w:hAnsi="Arial" w:cs="Arial"/>
        </w:rPr>
        <w:t>infláció növelő</w:t>
      </w:r>
      <w:proofErr w:type="gramEnd"/>
      <w:r w:rsidRPr="002F423D">
        <w:rPr>
          <w:rFonts w:ascii="Arial" w:hAnsi="Arial" w:cs="Arial"/>
        </w:rPr>
        <w:t xml:space="preserve"> hatásával kalkulálunk, terveink alapján a személyi jellegű ráfordítások együttes összege 4%-al növekszik, míg az éves értékcsökkenési leírás nem változik.</w:t>
      </w:r>
    </w:p>
    <w:p w:rsidR="00237CA9" w:rsidRPr="002F423D" w:rsidRDefault="00237CA9" w:rsidP="00237CA9">
      <w:pPr>
        <w:spacing w:after="0" w:line="240" w:lineRule="auto"/>
        <w:jc w:val="both"/>
        <w:rPr>
          <w:rFonts w:ascii="Arial" w:hAnsi="Arial" w:cs="Arial"/>
        </w:rPr>
      </w:pPr>
    </w:p>
    <w:p w:rsidR="00237CA9" w:rsidRPr="002F423D" w:rsidRDefault="00E310CA" w:rsidP="00237CA9">
      <w:pPr>
        <w:spacing w:after="0" w:line="240" w:lineRule="auto"/>
        <w:jc w:val="both"/>
        <w:rPr>
          <w:rFonts w:ascii="Arial" w:hAnsi="Arial" w:cs="Arial"/>
          <w:i/>
        </w:rPr>
      </w:pPr>
      <w:r>
        <w:rPr>
          <w:rFonts w:ascii="Arial" w:hAnsi="Arial" w:cs="Arial"/>
          <w:i/>
        </w:rPr>
        <w:t>Bevételek alakulása</w:t>
      </w:r>
    </w:p>
    <w:p w:rsidR="00237CA9" w:rsidRPr="002F423D" w:rsidRDefault="00237CA9" w:rsidP="00237CA9">
      <w:pPr>
        <w:spacing w:after="0" w:line="240" w:lineRule="auto"/>
        <w:jc w:val="both"/>
        <w:rPr>
          <w:rFonts w:ascii="Arial" w:hAnsi="Arial" w:cs="Arial"/>
          <w:b/>
        </w:rPr>
      </w:pPr>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A központi árszabályozás és a változatlan szolgáltatási volumen miatt a 2017-es üzleti év során előreláthatólag nem történik változás az árbevételek alakulásában. A jelenlegi információk alapján a 2017. évre kalkulált támogatás értéke </w:t>
      </w:r>
      <w:r w:rsidRPr="00442797">
        <w:rPr>
          <w:rFonts w:ascii="Arial" w:hAnsi="Arial" w:cs="Arial"/>
        </w:rPr>
        <w:t>111.269.</w:t>
      </w:r>
      <w:r w:rsidRPr="002F423D">
        <w:rPr>
          <w:rFonts w:ascii="Arial" w:hAnsi="Arial" w:cs="Arial"/>
        </w:rPr>
        <w:t xml:space="preserve"> E Ft-ra csökken. </w:t>
      </w:r>
    </w:p>
    <w:p w:rsidR="00237CA9" w:rsidRPr="002F423D" w:rsidRDefault="00237CA9" w:rsidP="00237CA9">
      <w:pPr>
        <w:spacing w:after="0" w:line="240" w:lineRule="auto"/>
        <w:jc w:val="both"/>
        <w:rPr>
          <w:rFonts w:ascii="Arial" w:hAnsi="Arial" w:cs="Arial"/>
        </w:rPr>
      </w:pPr>
    </w:p>
    <w:p w:rsidR="00237CA9" w:rsidRDefault="00237CA9" w:rsidP="00237CA9">
      <w:pPr>
        <w:spacing w:after="0" w:line="240" w:lineRule="auto"/>
        <w:jc w:val="both"/>
        <w:rPr>
          <w:rFonts w:ascii="Arial" w:hAnsi="Arial" w:cs="Arial"/>
          <w:i/>
        </w:rPr>
      </w:pPr>
      <w:r w:rsidRPr="002F423D">
        <w:rPr>
          <w:rFonts w:ascii="Arial" w:hAnsi="Arial" w:cs="Arial"/>
          <w:i/>
        </w:rPr>
        <w:t>Kintlévőségek</w:t>
      </w:r>
      <w:r w:rsidR="00E310CA">
        <w:rPr>
          <w:rFonts w:ascii="Arial" w:hAnsi="Arial" w:cs="Arial"/>
          <w:i/>
        </w:rPr>
        <w:t xml:space="preserve"> alakulása</w:t>
      </w:r>
    </w:p>
    <w:p w:rsidR="00B86DE5" w:rsidRPr="002F423D" w:rsidRDefault="00B86DE5" w:rsidP="00237CA9">
      <w:pPr>
        <w:spacing w:after="0" w:line="240" w:lineRule="auto"/>
        <w:jc w:val="both"/>
        <w:rPr>
          <w:rFonts w:ascii="Arial" w:hAnsi="Arial" w:cs="Arial"/>
          <w:i/>
        </w:rPr>
      </w:pPr>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Cégünk számlázási rendszerét a felmerülő igények mentén folyamatosan fejlesztettük, ezáltal könnyebben és gördülékenyebben követhetőek a fogyasztói kintlévőségek, a tartozások behajtása folyamatos. A kintlévőségi állomány kontroll alatt tartása egyik legfontosabb feladatunk. </w:t>
      </w:r>
    </w:p>
    <w:p w:rsidR="00237CA9" w:rsidRPr="002F423D" w:rsidRDefault="00237CA9" w:rsidP="00237CA9">
      <w:pPr>
        <w:ind w:left="360"/>
        <w:rPr>
          <w:rFonts w:ascii="Arial" w:hAnsi="Arial" w:cs="Arial"/>
        </w:rPr>
      </w:pPr>
    </w:p>
    <w:p w:rsidR="00237CA9" w:rsidRPr="002F423D" w:rsidRDefault="00237CA9" w:rsidP="00237CA9">
      <w:pPr>
        <w:spacing w:after="0" w:line="240" w:lineRule="auto"/>
        <w:jc w:val="both"/>
        <w:rPr>
          <w:rFonts w:ascii="Arial" w:hAnsi="Arial" w:cs="Arial"/>
          <w:b/>
        </w:rPr>
      </w:pPr>
      <w:r w:rsidRPr="002F423D">
        <w:rPr>
          <w:rFonts w:ascii="Arial" w:hAnsi="Arial" w:cs="Arial"/>
        </w:rPr>
        <w:t xml:space="preserve">A távhőszolgáltatásból származó bevételek alakulása mellett az ágazat kulcsproblémája a bevételek pénzügyi realizálása, ami legjobban a kintlévőségek alakulásában mutatkozik meg. Az elmúlt öt évre visszatekintve megállapítható, hogy kintlévőségeink 2011 és 2013 között folyamatosan emelkedtek, 2013. és 2014. években stagnálás volt jellemző, azonban 2015 és 2016.években újbóli növekedés tapasztalható, a 2017. január 1-jei hátralékos lista összesítője alapján, a 90 napon belüli lakossági kintlévőségeink összege </w:t>
      </w:r>
      <w:r w:rsidR="00656483">
        <w:rPr>
          <w:rFonts w:ascii="Arial" w:hAnsi="Arial" w:cs="Arial"/>
        </w:rPr>
        <w:t>25.014</w:t>
      </w:r>
      <w:r w:rsidRPr="002F423D">
        <w:rPr>
          <w:rFonts w:ascii="Arial" w:hAnsi="Arial" w:cs="Arial"/>
        </w:rPr>
        <w:t xml:space="preserve"> E Ft, a 90 napon túli lakossági kintlévőségeink összege </w:t>
      </w:r>
      <w:r w:rsidR="00656483">
        <w:rPr>
          <w:rFonts w:ascii="Arial" w:hAnsi="Arial" w:cs="Arial"/>
        </w:rPr>
        <w:t>129.781</w:t>
      </w:r>
      <w:r w:rsidRPr="002F423D">
        <w:rPr>
          <w:rFonts w:ascii="Arial" w:hAnsi="Arial" w:cs="Arial"/>
        </w:rPr>
        <w:t xml:space="preserve"> E Ft. </w:t>
      </w:r>
    </w:p>
    <w:p w:rsidR="00237CA9" w:rsidRPr="002F423D" w:rsidRDefault="00237CA9" w:rsidP="00237CA9">
      <w:pPr>
        <w:spacing w:after="0" w:line="240" w:lineRule="auto"/>
        <w:jc w:val="both"/>
        <w:rPr>
          <w:rFonts w:ascii="Arial" w:hAnsi="Arial" w:cs="Arial"/>
          <w:b/>
        </w:rPr>
      </w:pPr>
    </w:p>
    <w:p w:rsidR="00237CA9" w:rsidRPr="002F423D" w:rsidRDefault="00237CA9" w:rsidP="00237CA9">
      <w:pPr>
        <w:spacing w:after="0" w:line="240" w:lineRule="auto"/>
        <w:jc w:val="both"/>
        <w:rPr>
          <w:rFonts w:ascii="Arial" w:hAnsi="Arial" w:cs="Arial"/>
        </w:rPr>
      </w:pPr>
      <w:r w:rsidRPr="002F423D">
        <w:rPr>
          <w:rFonts w:ascii="Arial" w:hAnsi="Arial" w:cs="Arial"/>
        </w:rPr>
        <w:t>A kintlévőségi állomány emelkedési folyamata az időszak elején lassult, hiszen 2011-ről 2012-re még több mint 30%-os emelkedés volt tapasztalható, 2012-ről 2013-ra csupán 10%-os volt. 2013 év végéhez képest a 2014 év végi hátralék növekedése nem éri el az 1%-ot, 2015 év végére, pedig 2014 év végéhez képest is csupán 2,69% a növekedés, azonban a lejárt határidejű kintlévőségek állományában 2016. évben ismét 10% fölötti növekedés tapasztalható.</w:t>
      </w:r>
    </w:p>
    <w:p w:rsidR="00237CA9" w:rsidRDefault="00237CA9" w:rsidP="00237CA9">
      <w:pPr>
        <w:spacing w:after="0" w:line="240" w:lineRule="auto"/>
        <w:jc w:val="both"/>
        <w:rPr>
          <w:rFonts w:ascii="Arial" w:hAnsi="Arial" w:cs="Arial"/>
        </w:rPr>
      </w:pPr>
    </w:p>
    <w:p w:rsidR="008E50B4" w:rsidRPr="002F423D" w:rsidRDefault="008E50B4" w:rsidP="00237CA9">
      <w:pPr>
        <w:spacing w:after="0" w:line="240" w:lineRule="auto"/>
        <w:jc w:val="both"/>
        <w:rPr>
          <w:rFonts w:ascii="Arial" w:hAnsi="Arial" w:cs="Arial"/>
        </w:rPr>
      </w:pPr>
    </w:p>
    <w:p w:rsidR="00237CA9" w:rsidRPr="002F423D" w:rsidRDefault="005075AB" w:rsidP="00E310CA">
      <w:pPr>
        <w:pStyle w:val="Cmsor2"/>
        <w:spacing w:after="120" w:line="360" w:lineRule="auto"/>
        <w:jc w:val="left"/>
        <w:rPr>
          <w:rFonts w:ascii="Arial" w:hAnsi="Arial" w:cs="Arial"/>
          <w:sz w:val="22"/>
          <w:szCs w:val="22"/>
        </w:rPr>
      </w:pPr>
      <w:bookmarkStart w:id="14" w:name="_Toc482475021"/>
      <w:r w:rsidRPr="00E310CA">
        <w:rPr>
          <w:rFonts w:ascii="Arial" w:hAnsi="Arial" w:cs="Arial"/>
          <w:b/>
          <w:i w:val="0"/>
          <w:szCs w:val="22"/>
        </w:rPr>
        <w:t xml:space="preserve">3.2. </w:t>
      </w:r>
      <w:r w:rsidR="00237CA9" w:rsidRPr="00E310CA">
        <w:rPr>
          <w:rFonts w:ascii="Arial" w:hAnsi="Arial" w:cs="Arial"/>
          <w:b/>
          <w:i w:val="0"/>
          <w:szCs w:val="22"/>
        </w:rPr>
        <w:t>Hulladékszállítás, település tisztasági szolgáltatás, zöldfelület gondozás</w:t>
      </w:r>
      <w:bookmarkEnd w:id="14"/>
    </w:p>
    <w:p w:rsidR="00237CA9" w:rsidRPr="002F423D" w:rsidRDefault="00237CA9" w:rsidP="00237CA9">
      <w:pPr>
        <w:spacing w:after="0" w:line="240" w:lineRule="auto"/>
        <w:jc w:val="both"/>
        <w:rPr>
          <w:rFonts w:ascii="Arial" w:hAnsi="Arial" w:cs="Arial"/>
          <w:b/>
        </w:rPr>
      </w:pPr>
      <w:r w:rsidRPr="002F423D">
        <w:rPr>
          <w:rFonts w:ascii="Arial" w:hAnsi="Arial" w:cs="Arial"/>
        </w:rPr>
        <w:t xml:space="preserve">A társaság hulladékszállítási alapfeladata ellátása során 2017. január 1-jén </w:t>
      </w:r>
      <w:r w:rsidRPr="002F423D">
        <w:rPr>
          <w:rFonts w:ascii="Arial" w:hAnsi="Arial" w:cs="Arial"/>
          <w:b/>
        </w:rPr>
        <w:t>10.792 lakossági</w:t>
      </w:r>
      <w:r w:rsidRPr="002F423D">
        <w:rPr>
          <w:rFonts w:ascii="Arial" w:hAnsi="Arial" w:cs="Arial"/>
        </w:rPr>
        <w:t xml:space="preserve">, ebből 251 társasházi ügyféllel áll kapcsolatban, szerződéssel rendelkező </w:t>
      </w:r>
      <w:r w:rsidRPr="002F423D">
        <w:rPr>
          <w:rFonts w:ascii="Arial" w:hAnsi="Arial" w:cs="Arial"/>
          <w:b/>
        </w:rPr>
        <w:t xml:space="preserve">közületi ügyfeleink száma 411 volt. </w:t>
      </w:r>
    </w:p>
    <w:p w:rsidR="00237CA9" w:rsidRPr="002F423D" w:rsidRDefault="00237CA9"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A hatályos magyar ágazati szabályozás értelmében 2014-től kizárólag nonprofit gazdasági társaság végezheti a szemétszállítási feladatok ellátását, és ennek díja teljes egészében arányos kell, hogy legyen az elvégzett munkával és az elszállított szemét mennyiségével. Társaságunk a törvényi előírásnak megfelelve 2013.10.24-től nonprofit formában folytatja tevékenységét. Az ágazat finanszírozási rendszere </w:t>
      </w:r>
      <w:proofErr w:type="gramStart"/>
      <w:r w:rsidRPr="002F423D">
        <w:rPr>
          <w:rFonts w:ascii="Arial" w:hAnsi="Arial" w:cs="Arial"/>
        </w:rPr>
        <w:t>2016. áprilisától</w:t>
      </w:r>
      <w:proofErr w:type="gramEnd"/>
      <w:r w:rsidRPr="002F423D">
        <w:rPr>
          <w:rFonts w:ascii="Arial" w:hAnsi="Arial" w:cs="Arial"/>
        </w:rPr>
        <w:t xml:space="preserve"> fokozatosan átalakult, a lakosság a hulladékszállítási díjakat már nem a közszolgáltatóknak, hanem a Koordináló Szervként eljáró </w:t>
      </w:r>
      <w:proofErr w:type="spellStart"/>
      <w:r w:rsidRPr="002F423D">
        <w:rPr>
          <w:rFonts w:ascii="Arial" w:hAnsi="Arial" w:cs="Arial"/>
        </w:rPr>
        <w:t>NHKV-nak</w:t>
      </w:r>
      <w:proofErr w:type="spellEnd"/>
      <w:r w:rsidRPr="002F423D">
        <w:rPr>
          <w:rFonts w:ascii="Arial" w:hAnsi="Arial" w:cs="Arial"/>
        </w:rPr>
        <w:t xml:space="preserve"> fizeti meg, a Koordináló szerv pedig külön jogszabályban meghatározott mértékű díjat fizet a társaságnak. A rendszerre való átállás 2016. évben országosan is nehézségekbe ütközött, emiatt a társaság és a Koordináló Szerv között bérszámlázási megállapodás született a 2016. április 1. és 2017. március 31. közötti időszakra.</w:t>
      </w:r>
    </w:p>
    <w:p w:rsidR="00237CA9" w:rsidRPr="002F423D" w:rsidRDefault="00237CA9"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Ez a köztes rendszer várhatóan 2017. év első felében kivezetésre kerül, a számlázási feladatok is átkerülnek a társaságtól az </w:t>
      </w:r>
      <w:proofErr w:type="spellStart"/>
      <w:r w:rsidRPr="002F423D">
        <w:rPr>
          <w:rFonts w:ascii="Arial" w:hAnsi="Arial" w:cs="Arial"/>
        </w:rPr>
        <w:t>NHKV-hoz</w:t>
      </w:r>
      <w:proofErr w:type="spellEnd"/>
      <w:r w:rsidRPr="002F423D">
        <w:rPr>
          <w:rFonts w:ascii="Arial" w:hAnsi="Arial" w:cs="Arial"/>
        </w:rPr>
        <w:t xml:space="preserve">, a társaság közszolgáltatási tevékenysége azonban fennmarad. </w:t>
      </w:r>
    </w:p>
    <w:p w:rsidR="00237CA9" w:rsidRPr="002F423D" w:rsidRDefault="00237CA9"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b/>
        </w:rPr>
      </w:pPr>
      <w:r w:rsidRPr="002F423D">
        <w:rPr>
          <w:rFonts w:ascii="Arial" w:hAnsi="Arial" w:cs="Arial"/>
        </w:rPr>
        <w:t xml:space="preserve">A számlázási rendszer változása pozitív hatással volt a kintlévőségek állományának változására. Azzal, hogy 2016. április 1. után a közszolgáltatás végzése során lakossági követelés nem keletkezik, a korábbi évek kintlévőség-állományából pedig folyamatosan történtek befizetések a hulladékágazatban lévő kintlévőségeink összege a 2016. január 1-i 29.687 E Ft-ról 13%-al </w:t>
      </w:r>
      <w:r w:rsidR="00656483">
        <w:rPr>
          <w:rFonts w:ascii="Arial" w:hAnsi="Arial" w:cs="Arial"/>
        </w:rPr>
        <w:t>20.153</w:t>
      </w:r>
      <w:r w:rsidRPr="002F423D">
        <w:rPr>
          <w:rFonts w:ascii="Arial" w:hAnsi="Arial" w:cs="Arial"/>
        </w:rPr>
        <w:t xml:space="preserve"> E Ft-ra csökkent</w:t>
      </w:r>
      <w:r w:rsidRPr="002F423D">
        <w:rPr>
          <w:rFonts w:ascii="Arial" w:hAnsi="Arial" w:cs="Arial"/>
          <w:b/>
        </w:rPr>
        <w:t>.</w:t>
      </w:r>
    </w:p>
    <w:p w:rsidR="00237CA9" w:rsidRPr="002F423D" w:rsidRDefault="00237CA9" w:rsidP="00237CA9">
      <w:pPr>
        <w:spacing w:after="0" w:line="240" w:lineRule="auto"/>
        <w:jc w:val="both"/>
        <w:rPr>
          <w:rFonts w:ascii="Arial" w:hAnsi="Arial" w:cs="Arial"/>
          <w:b/>
        </w:rPr>
      </w:pPr>
    </w:p>
    <w:p w:rsidR="00237CA9" w:rsidRDefault="00237CA9" w:rsidP="00237CA9">
      <w:pPr>
        <w:spacing w:after="0" w:line="240" w:lineRule="auto"/>
        <w:jc w:val="both"/>
        <w:rPr>
          <w:rFonts w:ascii="Arial" w:hAnsi="Arial" w:cs="Arial"/>
        </w:rPr>
      </w:pPr>
      <w:r w:rsidRPr="002F423D">
        <w:rPr>
          <w:rFonts w:ascii="Arial" w:hAnsi="Arial" w:cs="Arial"/>
        </w:rPr>
        <w:t>A társaság tevékenységi rendszerében a hulladékszállítási és településtisztasági, gondozási tevékenységek szoros kölcsönhatásban működnek, így indokolt tárgyi és személyi feltételeiket együttesen kezelve bemutatni.</w:t>
      </w:r>
    </w:p>
    <w:p w:rsidR="008E50B4" w:rsidRPr="002F423D" w:rsidRDefault="008E50B4"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rPr>
      </w:pPr>
      <w:r w:rsidRPr="002F423D">
        <w:rPr>
          <w:rFonts w:ascii="Arial" w:hAnsi="Arial" w:cs="Arial"/>
        </w:rPr>
        <w:t xml:space="preserve">2017. évben arra számítunk, hogy hulladékszállítási, település-tisztasági tevékenységünk az integrált minőségirányítási rendszernek megfelelő előírások szerint történik. Rendszeres felülvizsgálattal és ellenőrzéssel ebben az évben is 34 járműből álló tehergépjármű parkot üzemeltetünk. </w:t>
      </w:r>
    </w:p>
    <w:p w:rsidR="00237CA9" w:rsidRPr="002F423D" w:rsidRDefault="00237CA9" w:rsidP="00237CA9">
      <w:pPr>
        <w:spacing w:after="0" w:line="240" w:lineRule="auto"/>
        <w:jc w:val="both"/>
        <w:rPr>
          <w:rFonts w:ascii="Arial" w:hAnsi="Arial" w:cs="Arial"/>
        </w:rPr>
      </w:pPr>
    </w:p>
    <w:p w:rsidR="00237CA9" w:rsidRPr="002F423D" w:rsidRDefault="00237CA9" w:rsidP="00237CA9">
      <w:pPr>
        <w:spacing w:after="0" w:line="240" w:lineRule="auto"/>
        <w:jc w:val="both"/>
        <w:rPr>
          <w:rFonts w:ascii="Arial" w:hAnsi="Arial" w:cs="Arial"/>
        </w:rPr>
      </w:pPr>
    </w:p>
    <w:p w:rsidR="00237CA9" w:rsidRPr="002F423D" w:rsidRDefault="00237CA9" w:rsidP="008E50B4">
      <w:pPr>
        <w:pStyle w:val="Listaszerbekezds"/>
        <w:numPr>
          <w:ilvl w:val="0"/>
          <w:numId w:val="19"/>
        </w:numPr>
        <w:tabs>
          <w:tab w:val="left" w:pos="851"/>
        </w:tabs>
        <w:spacing w:after="0" w:line="240" w:lineRule="auto"/>
        <w:ind w:left="851"/>
        <w:rPr>
          <w:rFonts w:ascii="Arial" w:hAnsi="Arial" w:cs="Arial"/>
        </w:rPr>
      </w:pPr>
      <w:r w:rsidRPr="002F423D">
        <w:rPr>
          <w:rFonts w:ascii="Arial" w:hAnsi="Arial" w:cs="Arial"/>
        </w:rPr>
        <w:t xml:space="preserve">13 db </w:t>
      </w:r>
      <w:proofErr w:type="spellStart"/>
      <w:r w:rsidRPr="002F423D">
        <w:rPr>
          <w:rFonts w:ascii="Arial" w:hAnsi="Arial" w:cs="Arial"/>
        </w:rPr>
        <w:t>kistehergépjármű</w:t>
      </w:r>
      <w:proofErr w:type="spellEnd"/>
    </w:p>
    <w:p w:rsidR="00237CA9" w:rsidRPr="002F423D" w:rsidRDefault="00237CA9" w:rsidP="008E50B4">
      <w:pPr>
        <w:pStyle w:val="Listaszerbekezds"/>
        <w:numPr>
          <w:ilvl w:val="0"/>
          <w:numId w:val="19"/>
        </w:numPr>
        <w:spacing w:after="0" w:line="240" w:lineRule="auto"/>
        <w:ind w:left="851"/>
        <w:rPr>
          <w:rFonts w:ascii="Arial" w:hAnsi="Arial" w:cs="Arial"/>
        </w:rPr>
      </w:pPr>
      <w:r w:rsidRPr="002F423D">
        <w:rPr>
          <w:rFonts w:ascii="Arial" w:hAnsi="Arial" w:cs="Arial"/>
        </w:rPr>
        <w:t>1 db traktor</w:t>
      </w:r>
    </w:p>
    <w:p w:rsidR="00237CA9" w:rsidRPr="002F423D" w:rsidRDefault="00237CA9" w:rsidP="008E50B4">
      <w:pPr>
        <w:pStyle w:val="Listaszerbekezds"/>
        <w:numPr>
          <w:ilvl w:val="0"/>
          <w:numId w:val="19"/>
        </w:numPr>
        <w:spacing w:after="0" w:line="240" w:lineRule="auto"/>
        <w:ind w:left="851"/>
        <w:rPr>
          <w:rFonts w:ascii="Arial" w:hAnsi="Arial" w:cs="Arial"/>
        </w:rPr>
      </w:pPr>
      <w:r w:rsidRPr="002F423D">
        <w:rPr>
          <w:rFonts w:ascii="Arial" w:hAnsi="Arial" w:cs="Arial"/>
        </w:rPr>
        <w:t>2 db munkagép</w:t>
      </w:r>
    </w:p>
    <w:p w:rsidR="00237CA9" w:rsidRPr="008E50B4" w:rsidRDefault="00237CA9" w:rsidP="008E50B4">
      <w:pPr>
        <w:pStyle w:val="Listaszerbekezds"/>
        <w:numPr>
          <w:ilvl w:val="0"/>
          <w:numId w:val="19"/>
        </w:numPr>
        <w:spacing w:after="0" w:line="240" w:lineRule="auto"/>
        <w:ind w:left="851"/>
        <w:rPr>
          <w:rFonts w:ascii="Arial" w:hAnsi="Arial" w:cs="Arial"/>
        </w:rPr>
      </w:pPr>
      <w:r w:rsidRPr="008E50B4">
        <w:rPr>
          <w:rFonts w:ascii="Arial" w:hAnsi="Arial" w:cs="Arial"/>
        </w:rPr>
        <w:t>2 db seprűs gép</w:t>
      </w:r>
    </w:p>
    <w:p w:rsidR="00237CA9" w:rsidRPr="008E50B4" w:rsidRDefault="00237CA9" w:rsidP="008E50B4">
      <w:pPr>
        <w:pStyle w:val="Listaszerbekezds"/>
        <w:numPr>
          <w:ilvl w:val="0"/>
          <w:numId w:val="19"/>
        </w:numPr>
        <w:spacing w:after="0" w:line="240" w:lineRule="auto"/>
        <w:ind w:left="851"/>
        <w:rPr>
          <w:rFonts w:ascii="Arial" w:hAnsi="Arial" w:cs="Arial"/>
        </w:rPr>
      </w:pPr>
      <w:r w:rsidRPr="008E50B4">
        <w:rPr>
          <w:rFonts w:ascii="Arial" w:hAnsi="Arial" w:cs="Arial"/>
        </w:rPr>
        <w:t>1 db locsolóautó</w:t>
      </w:r>
    </w:p>
    <w:p w:rsidR="00237CA9" w:rsidRPr="008E50B4" w:rsidRDefault="00237CA9" w:rsidP="008E50B4">
      <w:pPr>
        <w:pStyle w:val="Listaszerbekezds"/>
        <w:numPr>
          <w:ilvl w:val="0"/>
          <w:numId w:val="19"/>
        </w:numPr>
        <w:spacing w:after="0" w:line="240" w:lineRule="auto"/>
        <w:ind w:left="851"/>
        <w:rPr>
          <w:rFonts w:ascii="Arial" w:hAnsi="Arial" w:cs="Arial"/>
        </w:rPr>
      </w:pPr>
      <w:r w:rsidRPr="008E50B4">
        <w:rPr>
          <w:rFonts w:ascii="Arial" w:hAnsi="Arial" w:cs="Arial"/>
        </w:rPr>
        <w:t>12 db 7,5 t feletti konténeres, platós és szemetes felépítménnyel ellátott tehergépjármű</w:t>
      </w:r>
    </w:p>
    <w:p w:rsidR="00237CA9" w:rsidRPr="008E50B4" w:rsidRDefault="00237CA9" w:rsidP="008E50B4">
      <w:pPr>
        <w:pStyle w:val="Listaszerbekezds"/>
        <w:numPr>
          <w:ilvl w:val="0"/>
          <w:numId w:val="19"/>
        </w:numPr>
        <w:spacing w:after="0" w:line="240" w:lineRule="auto"/>
        <w:ind w:left="851"/>
        <w:rPr>
          <w:rFonts w:ascii="Arial" w:hAnsi="Arial" w:cs="Arial"/>
        </w:rPr>
      </w:pPr>
      <w:r w:rsidRPr="008E50B4">
        <w:rPr>
          <w:rFonts w:ascii="Arial" w:hAnsi="Arial" w:cs="Arial"/>
        </w:rPr>
        <w:t>3 db autóbusz</w:t>
      </w:r>
    </w:p>
    <w:p w:rsidR="00237CA9" w:rsidRPr="002F423D" w:rsidRDefault="00237CA9" w:rsidP="008E50B4">
      <w:pPr>
        <w:spacing w:after="0" w:line="240" w:lineRule="auto"/>
        <w:rPr>
          <w:rFonts w:ascii="Arial" w:hAnsi="Arial" w:cs="Arial"/>
          <w:i/>
          <w:u w:val="single"/>
        </w:rPr>
      </w:pPr>
    </w:p>
    <w:p w:rsidR="00237CA9" w:rsidRPr="002F423D" w:rsidRDefault="00237CA9" w:rsidP="008E50B4">
      <w:pPr>
        <w:spacing w:after="0" w:line="240" w:lineRule="auto"/>
        <w:rPr>
          <w:rFonts w:ascii="Arial" w:hAnsi="Arial" w:cs="Arial"/>
        </w:rPr>
      </w:pPr>
    </w:p>
    <w:p w:rsidR="00237CA9" w:rsidRPr="002F423D" w:rsidRDefault="00E310CA" w:rsidP="00237CA9">
      <w:pPr>
        <w:spacing w:after="0" w:line="240" w:lineRule="auto"/>
        <w:jc w:val="both"/>
        <w:rPr>
          <w:rFonts w:ascii="Arial" w:hAnsi="Arial" w:cs="Arial"/>
          <w:i/>
        </w:rPr>
      </w:pPr>
      <w:r>
        <w:rPr>
          <w:rFonts w:ascii="Arial" w:hAnsi="Arial" w:cs="Arial"/>
          <w:i/>
        </w:rPr>
        <w:t>Kommunális szemétszállítás</w:t>
      </w:r>
    </w:p>
    <w:p w:rsidR="00237CA9" w:rsidRPr="002F423D" w:rsidRDefault="00237CA9" w:rsidP="00237CA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Lakossági ügyfeleink elvárásait figyelembe véve a háztartási hulladékgyűjtéssel kapcsolatos szolgáltatásunk során törekszünk a maximális elégedettség fenntartására. A szolgáltatás biztonsága elsőszámú szempont működésünk során. Társaságunk 10.792 háztartásnál végez hulladékszállítással összefüggő közszolgáltatást, ami az eszközparkunk folyamatos műszaki színvonalának fejlesztését igényli. A háztartások feleslegessé vált használati tárgyai, keletkezett nagydarabos hulladékainak elszállítására, a lomtalanítási rendszerünk nyújt megoldást. Az elektronikus hulladékok, eseti- és építési hulladék zsákos gyűjtésének gyakorlata a szolgáltatás színvonalának további javulását, a működési költségek racionalizálást eredményezi. A városi közterületek tisztántartása is elsődleges cégünk számára, hogy Dunakeszi lakossága tiszta, rendezett környezetben élhessen.</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i/>
        </w:rPr>
      </w:pPr>
      <w:r w:rsidRPr="002F423D">
        <w:rPr>
          <w:rFonts w:ascii="Arial" w:hAnsi="Arial" w:cs="Arial"/>
          <w:i/>
        </w:rPr>
        <w:t>Szelektív hulladékgyűjtés</w:t>
      </w:r>
    </w:p>
    <w:p w:rsidR="00237CA9" w:rsidRPr="002F423D" w:rsidRDefault="00237CA9" w:rsidP="00234089">
      <w:pPr>
        <w:spacing w:after="0" w:line="240" w:lineRule="auto"/>
        <w:jc w:val="both"/>
        <w:rPr>
          <w:rFonts w:ascii="Arial" w:hAnsi="Arial" w:cs="Arial"/>
          <w:b/>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Kiemelt figyelmet fordítunk arra, hogy lakossági ügyfeleink számára biztosítsuk a szelektív hulladékgyűjtés lehetőségét. Szeretnénk elősegíteni azt a célt, hogy csökkenjen a hulladék okozta környezetterhelés, valamint ezzel párhuzamosan növeljük az újrahasznosítás arányát. Tapasztalataink alapján a szelektív hulladékgyűjtés az elmúlt esztendőben némiképpen romlott. Gyakorivá vált, hogy az összegyűjtött hulladékot ellopják, a gyűjtőszigeteken lomot, vegyes hulladékot helyeznek el.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A hasznosított szelektív hulladék mennyisége némiképpen csökkent, annak ellenére is, hogy a lakosság többsége rendszeresen, többségében fegyelmezetten használja a szelektív hulladékgyűjtő szigeteket. Néhány gyűjtősziget terhelése drasztikusan megnőtt, az ellátott terület nagysága, illetve kiemelt közlekedési útvonalhoz való közelsége miatt.</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Az Országos Környezetvédelmi és Természetvédelmi Főfelügyelőség Nemzeti Hulladékgazdálkodási Igazgatósággal (OKTF NHI) kötött szerződésünk alapján a korábbi évekhez hasonló nagyságrendű termékdíj támogatást hívtunk le 2017-ben, de a havi bevallások sorozatos hiánypótlásra történő visszaküldése időleges likviditási helyzetromlást idézett elő.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Kiemelt célunk továbbá a hulladék szerves anyag csökkentése, mivel a hulladék szerves anyag tartalmának bomlása következtében nagymértékben nő az üvegházhatású gázok mennyisége a légkörben. Ezért 2017-ben is kiemelt szerepet kap a zöldhulladékok házhoz menő szelektív gyűjtése a zöldövezetes területeken.</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2017-ben folytatódik a szelektíven gyűjthető könnyű hulladék frakciók (papír, műanyag, fém) zsákos rendszerű házhoz menő gyűjtése. Először a </w:t>
      </w:r>
      <w:proofErr w:type="spellStart"/>
      <w:r w:rsidRPr="002F423D">
        <w:rPr>
          <w:rFonts w:ascii="Arial" w:hAnsi="Arial" w:cs="Arial"/>
        </w:rPr>
        <w:t>Toldi-Dombliget</w:t>
      </w:r>
      <w:proofErr w:type="spellEnd"/>
      <w:r w:rsidRPr="002F423D">
        <w:rPr>
          <w:rFonts w:ascii="Arial" w:hAnsi="Arial" w:cs="Arial"/>
        </w:rPr>
        <w:t xml:space="preserve"> lakóparkban került bevezetésre, de folyamatosan kiterjesztjük a város egyéb területeire is. Ebből adódóan 26 gyűjtőszigetet üzemeltetünk továbbra is város szerte, 7 helyen marad az összes frakció gyűjtése, a többi 16 szigeten már csak az üveget gyűjtjük.</w:t>
      </w:r>
    </w:p>
    <w:p w:rsidR="00237CA9" w:rsidRDefault="00237CA9" w:rsidP="00234089">
      <w:pPr>
        <w:spacing w:after="0" w:line="240" w:lineRule="auto"/>
        <w:jc w:val="both"/>
        <w:rPr>
          <w:rFonts w:ascii="Arial" w:hAnsi="Arial" w:cs="Arial"/>
        </w:rPr>
      </w:pPr>
    </w:p>
    <w:p w:rsidR="00ED127C" w:rsidRDefault="00ED127C" w:rsidP="00234089">
      <w:pPr>
        <w:spacing w:after="0" w:line="240" w:lineRule="auto"/>
        <w:jc w:val="both"/>
        <w:rPr>
          <w:rFonts w:ascii="Arial" w:hAnsi="Arial" w:cs="Arial"/>
        </w:rPr>
      </w:pPr>
    </w:p>
    <w:p w:rsidR="00ED127C" w:rsidRDefault="00ED127C" w:rsidP="00234089">
      <w:pPr>
        <w:spacing w:after="0" w:line="240" w:lineRule="auto"/>
        <w:jc w:val="both"/>
        <w:rPr>
          <w:rFonts w:ascii="Arial" w:hAnsi="Arial" w:cs="Arial"/>
        </w:rPr>
      </w:pPr>
    </w:p>
    <w:p w:rsidR="00656483" w:rsidRPr="002F423D" w:rsidRDefault="00656483"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i/>
        </w:rPr>
      </w:pPr>
      <w:r w:rsidRPr="002F423D">
        <w:rPr>
          <w:rFonts w:ascii="Arial" w:hAnsi="Arial" w:cs="Arial"/>
          <w:i/>
        </w:rPr>
        <w:t>Konténeres szállítás</w:t>
      </w:r>
    </w:p>
    <w:p w:rsidR="00237CA9" w:rsidRPr="002F423D" w:rsidRDefault="00237CA9" w:rsidP="00234089">
      <w:pPr>
        <w:spacing w:after="0" w:line="240" w:lineRule="auto"/>
        <w:jc w:val="both"/>
        <w:rPr>
          <w:rFonts w:ascii="Arial" w:hAnsi="Arial" w:cs="Arial"/>
          <w:b/>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Ügyfeleink számára lehetőség van társaságuknál konténer rendelésére, abban az esetben, ha lakóingatlanukon az építkezések, lakásfelújítások során nagyobb mennyiségű építési hulladékuk keletkezne. Hiszen, ezen hulladékok nem helyezhetőek el a hulladékgyűjtő edényekben, valamint a lomtalanításkor sem rakhatók ki.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 Közüzemi Nonprofit Kft. árbevételének alakulásában a közületi konténerszállítási megrendelések terén kisebb ütemű emelkedés mutatkozik. Ugyan még mindig nagy számban tevékenykednek magánvállalkozók, akik olcsóbb szolgáltatási és lerakási díjat tudnak a megrendelők számára kínálni.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i/>
        </w:rPr>
      </w:pPr>
      <w:r w:rsidRPr="002F423D">
        <w:rPr>
          <w:rFonts w:ascii="Arial" w:hAnsi="Arial" w:cs="Arial"/>
          <w:i/>
        </w:rPr>
        <w:t>Ingatlanhasznosítás</w:t>
      </w:r>
    </w:p>
    <w:p w:rsidR="00237CA9" w:rsidRPr="002F423D" w:rsidRDefault="00237CA9" w:rsidP="00234089">
      <w:pPr>
        <w:spacing w:after="0" w:line="240" w:lineRule="auto"/>
        <w:jc w:val="both"/>
        <w:rPr>
          <w:rFonts w:ascii="Arial" w:hAnsi="Arial" w:cs="Arial"/>
          <w:b/>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Cégünk 2016 során irodáit, csarnokait és üzlethelységeit alacsonyabb kihasználtsággal adta bérbe, több jelentős bérlőnk felmondta a szerződését, a megmaradó bérlők terheit a 2017-es év során nem tervezzük növelni, a gyenge kereslet a bérleti díjak negatív korrekcióját hozhatja.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 bérleti díjak bevételekből telephelyünk energiaellátásának, ezen belül elsősorban a fűtési rendszer racionalizálására kell 2017. évben jelentősebb összegeket fordítani. </w:t>
      </w:r>
    </w:p>
    <w:p w:rsidR="00237CA9" w:rsidRPr="002F423D" w:rsidRDefault="00237CA9" w:rsidP="00234089">
      <w:pPr>
        <w:spacing w:after="0" w:line="240" w:lineRule="auto"/>
        <w:jc w:val="both"/>
        <w:rPr>
          <w:rFonts w:ascii="Arial" w:hAnsi="Arial" w:cs="Arial"/>
        </w:rPr>
      </w:pPr>
    </w:p>
    <w:p w:rsidR="00237CA9" w:rsidRPr="002F423D" w:rsidRDefault="00E310CA" w:rsidP="00234089">
      <w:pPr>
        <w:spacing w:after="0" w:line="240" w:lineRule="auto"/>
        <w:jc w:val="both"/>
        <w:rPr>
          <w:rFonts w:ascii="Arial" w:hAnsi="Arial" w:cs="Arial"/>
          <w:i/>
        </w:rPr>
      </w:pPr>
      <w:r>
        <w:rPr>
          <w:rFonts w:ascii="Arial" w:hAnsi="Arial" w:cs="Arial"/>
          <w:i/>
        </w:rPr>
        <w:t>Városüzemeltetési feladatok</w:t>
      </w:r>
    </w:p>
    <w:p w:rsidR="00237CA9" w:rsidRPr="002F423D" w:rsidRDefault="00237CA9" w:rsidP="00234089">
      <w:pPr>
        <w:spacing w:after="0" w:line="240" w:lineRule="auto"/>
        <w:jc w:val="both"/>
        <w:rPr>
          <w:rFonts w:ascii="Arial" w:hAnsi="Arial" w:cs="Arial"/>
          <w:b/>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 kölcsönös előnyök mentén a Dunakeszi Közüzemi Nonprofit Kft. továbbra is Dunakeszi Város Önkormányzatát tekinti legfontosabb megrendelőjének, partnerének.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Minden olyan feladatot elvégzünk, melynek a költségvetésben biztosítva van a fedezete, azonban az eredményes munkavégzés érdekében olyan szolgáltatási árat szükséges alkalmazni mely nem csupán a közvet</w:t>
      </w:r>
      <w:r w:rsidR="001F4CF7">
        <w:rPr>
          <w:rFonts w:ascii="Arial" w:hAnsi="Arial" w:cs="Arial"/>
        </w:rPr>
        <w:t>len költségeket fedezi, hanem -</w:t>
      </w:r>
      <w:r w:rsidRPr="002F423D">
        <w:rPr>
          <w:rFonts w:ascii="Arial" w:hAnsi="Arial" w:cs="Arial"/>
        </w:rPr>
        <w:t xml:space="preserve"> tekintettel a szervezéssel járó és megnövekedett adminisztrációs költségekre is – fedezetet nyújt az üzemi általános költségek arányos hányadára is.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Az átadott városüzemeltetési feladatok ellátása körében 2017-ben a külterületi extenzív, a belterületi intenzív zöldfelületek gondozására az éves szerződések megkötését tervezzük. A virágágyások gondozását saját alkalmazottainkkal végezzük. </w:t>
      </w:r>
    </w:p>
    <w:p w:rsidR="00237CA9" w:rsidRPr="00E310CA" w:rsidRDefault="00237CA9" w:rsidP="00E310CA">
      <w:pPr>
        <w:spacing w:after="0" w:line="240" w:lineRule="auto"/>
        <w:rPr>
          <w:rFonts w:ascii="Arial" w:hAnsi="Arial" w:cs="Arial"/>
          <w:b/>
          <w:sz w:val="24"/>
        </w:rPr>
      </w:pPr>
    </w:p>
    <w:p w:rsidR="00237CA9" w:rsidRPr="002F423D" w:rsidRDefault="00A341D8" w:rsidP="00E310CA">
      <w:pPr>
        <w:pStyle w:val="Cmsor2"/>
        <w:spacing w:after="120" w:line="360" w:lineRule="auto"/>
        <w:jc w:val="left"/>
        <w:rPr>
          <w:rFonts w:ascii="Arial" w:hAnsi="Arial" w:cs="Arial"/>
          <w:b/>
          <w:u w:val="single"/>
        </w:rPr>
      </w:pPr>
      <w:bookmarkStart w:id="15" w:name="_Toc482475022"/>
      <w:r w:rsidRPr="00E310CA">
        <w:rPr>
          <w:rFonts w:ascii="Arial" w:hAnsi="Arial" w:cs="Arial"/>
          <w:b/>
          <w:i w:val="0"/>
          <w:szCs w:val="22"/>
        </w:rPr>
        <w:t>3</w:t>
      </w:r>
      <w:r w:rsidR="00237CA9" w:rsidRPr="00E310CA">
        <w:rPr>
          <w:rFonts w:ascii="Arial" w:hAnsi="Arial" w:cs="Arial"/>
          <w:b/>
          <w:i w:val="0"/>
          <w:szCs w:val="22"/>
        </w:rPr>
        <w:t>.3. Temető üzemeltetése</w:t>
      </w:r>
      <w:bookmarkEnd w:id="15"/>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Dunakeszi város köztemetőinek fenntartása, üzemeltetése a Dunakeszi Közüzemi Nonprofit Kft. feladata 2011-től. 2012-es gazdasági év volt az első teljes év, melynek során a Kft. a Városi Temető üzemeltetését összevont cégként végezte. A temető fenntartási díjait az Önkormányzat több évi késedelem után a valós költségszinthez igazította, 2013-as évtől már </w:t>
      </w:r>
      <w:proofErr w:type="gramStart"/>
      <w:r w:rsidRPr="002F423D">
        <w:rPr>
          <w:rFonts w:ascii="Arial" w:hAnsi="Arial" w:cs="Arial"/>
        </w:rPr>
        <w:t>ezen</w:t>
      </w:r>
      <w:proofErr w:type="gramEnd"/>
      <w:r w:rsidRPr="002F423D">
        <w:rPr>
          <w:rFonts w:ascii="Arial" w:hAnsi="Arial" w:cs="Arial"/>
        </w:rPr>
        <w:t xml:space="preserve"> díjak voltak érvényben. A 2017-es év során nem tervezzük növelni az alkalmazott díjtételeket.</w:t>
      </w:r>
    </w:p>
    <w:p w:rsidR="00237CA9" w:rsidRPr="002F423D" w:rsidRDefault="00237CA9" w:rsidP="00234089">
      <w:pPr>
        <w:spacing w:after="0" w:line="240" w:lineRule="auto"/>
        <w:jc w:val="both"/>
        <w:rPr>
          <w:rFonts w:ascii="Arial" w:hAnsi="Arial" w:cs="Arial"/>
        </w:rPr>
      </w:pPr>
    </w:p>
    <w:p w:rsidR="00A341D8" w:rsidRPr="002F423D" w:rsidRDefault="00237CA9" w:rsidP="00234089">
      <w:pPr>
        <w:spacing w:after="0" w:line="240" w:lineRule="auto"/>
        <w:jc w:val="both"/>
        <w:rPr>
          <w:rFonts w:ascii="Arial" w:hAnsi="Arial" w:cs="Arial"/>
        </w:rPr>
      </w:pPr>
      <w:r w:rsidRPr="002F423D">
        <w:rPr>
          <w:rFonts w:ascii="Arial" w:hAnsi="Arial" w:cs="Arial"/>
        </w:rPr>
        <w:t xml:space="preserve">A 2015-ös év során bevezetésre került a temetői digitális nyilvántartó rendszer, a </w:t>
      </w:r>
      <w:r w:rsidRPr="00ED127C">
        <w:rPr>
          <w:rFonts w:ascii="Arial" w:hAnsi="Arial" w:cs="Arial"/>
        </w:rPr>
        <w:t xml:space="preserve">nyilvántartott adatok ellenőrzése, pontosítása, rögzítése a 2016-os év során befejeződött. Az új rendszer megkönnyíti </w:t>
      </w:r>
      <w:r w:rsidR="00ED127C" w:rsidRPr="00ED127C">
        <w:rPr>
          <w:rFonts w:ascii="Arial" w:hAnsi="Arial" w:cs="Arial"/>
        </w:rPr>
        <w:t xml:space="preserve">a </w:t>
      </w:r>
      <w:r w:rsidRPr="00ED127C">
        <w:rPr>
          <w:rFonts w:ascii="Arial" w:hAnsi="Arial" w:cs="Arial"/>
        </w:rPr>
        <w:t>munká</w:t>
      </w:r>
      <w:r w:rsidR="00ED127C" w:rsidRPr="00ED127C">
        <w:rPr>
          <w:rFonts w:ascii="Arial" w:hAnsi="Arial" w:cs="Arial"/>
        </w:rPr>
        <w:t>n</w:t>
      </w:r>
      <w:r w:rsidRPr="00ED127C">
        <w:rPr>
          <w:rFonts w:ascii="Arial" w:hAnsi="Arial" w:cs="Arial"/>
        </w:rPr>
        <w:t>kat</w:t>
      </w:r>
      <w:r w:rsidRPr="002F423D">
        <w:rPr>
          <w:rFonts w:ascii="Arial" w:hAnsi="Arial" w:cs="Arial"/>
        </w:rPr>
        <w:t>, a nyilvántartás ennek köszönhetően pontosabb, könnyebben nyomon követhető és hatékonyabb lesz a jövőben.</w:t>
      </w:r>
    </w:p>
    <w:p w:rsidR="00A341D8" w:rsidRPr="002F423D" w:rsidRDefault="00A341D8" w:rsidP="00234089">
      <w:pPr>
        <w:spacing w:after="0" w:line="240" w:lineRule="auto"/>
        <w:jc w:val="both"/>
        <w:rPr>
          <w:rFonts w:ascii="Arial" w:hAnsi="Arial" w:cs="Arial"/>
        </w:rPr>
      </w:pPr>
    </w:p>
    <w:p w:rsidR="00A341D8" w:rsidRPr="002F423D" w:rsidRDefault="00A341D8" w:rsidP="00234089">
      <w:pPr>
        <w:spacing w:after="0" w:line="240" w:lineRule="auto"/>
        <w:jc w:val="both"/>
        <w:rPr>
          <w:rFonts w:ascii="Arial" w:hAnsi="Arial" w:cs="Arial"/>
        </w:rPr>
      </w:pPr>
    </w:p>
    <w:p w:rsidR="00237CA9" w:rsidRPr="002F423D" w:rsidRDefault="00A341D8" w:rsidP="00E310CA">
      <w:pPr>
        <w:pStyle w:val="Cmsor2"/>
        <w:spacing w:after="120" w:line="360" w:lineRule="auto"/>
        <w:jc w:val="left"/>
        <w:rPr>
          <w:rFonts w:ascii="Arial" w:hAnsi="Arial" w:cs="Arial"/>
          <w:b/>
          <w:u w:val="single"/>
        </w:rPr>
      </w:pPr>
      <w:bookmarkStart w:id="16" w:name="_Toc482475023"/>
      <w:r w:rsidRPr="00E310CA">
        <w:rPr>
          <w:rFonts w:ascii="Arial" w:hAnsi="Arial" w:cs="Arial"/>
          <w:b/>
          <w:i w:val="0"/>
          <w:szCs w:val="22"/>
        </w:rPr>
        <w:t>3</w:t>
      </w:r>
      <w:r w:rsidR="00237CA9" w:rsidRPr="00E310CA">
        <w:rPr>
          <w:rFonts w:ascii="Arial" w:hAnsi="Arial" w:cs="Arial"/>
          <w:b/>
          <w:i w:val="0"/>
          <w:szCs w:val="22"/>
        </w:rPr>
        <w:t>.4. Reklámgazdai tevékenység</w:t>
      </w:r>
      <w:bookmarkEnd w:id="16"/>
    </w:p>
    <w:p w:rsidR="00237CA9" w:rsidRPr="002F423D" w:rsidRDefault="00237CA9" w:rsidP="00234089">
      <w:pPr>
        <w:spacing w:after="0" w:line="240" w:lineRule="auto"/>
        <w:jc w:val="both"/>
        <w:rPr>
          <w:rFonts w:ascii="Arial" w:hAnsi="Arial" w:cs="Arial"/>
        </w:rPr>
      </w:pPr>
      <w:r w:rsidRPr="002F423D">
        <w:rPr>
          <w:rFonts w:ascii="Arial" w:hAnsi="Arial" w:cs="Arial"/>
        </w:rPr>
        <w:t>Folyamatos ellenőrzésünk alatt van a még fennmaradt engedély nélküli hirdetmények, reklámhordozók elbontásával kapcsolatos teendők ellátása. A 2017-es év során cégünk az önkormányzati reklámrendeletben meghatározott egységes reklámhordozók telepítését, a rendszer kiépítését – a helyi vállalkozások érdekében - folyamatosan bővíti. Változtatást javasolunk az óriásplakát rendszer üzemeltetésében: egyrészről bővíteni kívánjuk a városi kommunikációra fordítható felületek számát, másrészről több lehetőséget kívánunk biztosítani a helyi vállalkozások számára, továbbá javasoljuk megemelni a reklámrendeletben maximált hirdetési felületek számát és bérleti díját.</w:t>
      </w:r>
    </w:p>
    <w:p w:rsidR="00237CA9" w:rsidRPr="002F423D" w:rsidRDefault="00237CA9" w:rsidP="00234089">
      <w:pPr>
        <w:spacing w:after="0" w:line="240" w:lineRule="auto"/>
        <w:jc w:val="both"/>
        <w:rPr>
          <w:rFonts w:ascii="Arial" w:hAnsi="Arial" w:cs="Arial"/>
          <w:b/>
          <w:u w:val="single"/>
        </w:rPr>
      </w:pPr>
    </w:p>
    <w:p w:rsidR="00237CA9" w:rsidRPr="002F423D" w:rsidRDefault="00A341D8" w:rsidP="00E310CA">
      <w:pPr>
        <w:pStyle w:val="Cmsor2"/>
        <w:spacing w:after="120" w:line="360" w:lineRule="auto"/>
        <w:jc w:val="left"/>
        <w:rPr>
          <w:rFonts w:ascii="Arial" w:hAnsi="Arial" w:cs="Arial"/>
          <w:b/>
          <w:u w:val="single"/>
        </w:rPr>
      </w:pPr>
      <w:bookmarkStart w:id="17" w:name="_Toc482475024"/>
      <w:r w:rsidRPr="00E310CA">
        <w:rPr>
          <w:rFonts w:ascii="Arial" w:hAnsi="Arial" w:cs="Arial"/>
          <w:b/>
          <w:i w:val="0"/>
          <w:szCs w:val="22"/>
        </w:rPr>
        <w:t>3</w:t>
      </w:r>
      <w:r w:rsidR="00237CA9" w:rsidRPr="00E310CA">
        <w:rPr>
          <w:rFonts w:ascii="Arial" w:hAnsi="Arial" w:cs="Arial"/>
          <w:b/>
          <w:i w:val="0"/>
          <w:szCs w:val="22"/>
        </w:rPr>
        <w:t>.5 Repülőtér üzemeltetés</w:t>
      </w:r>
      <w:bookmarkEnd w:id="17"/>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 repülőtér üzemeltetés teljes körű ellátását 2012-ben a repülőteret használó egyesületekkel és magánszemélyekkel kötött önkormányzati együttműködési szerződések aláírása után kezdte meg a Dunakeszi Közüzemi Nonprofit Kft. </w:t>
      </w:r>
      <w:proofErr w:type="gramStart"/>
      <w:r w:rsidRPr="002F423D">
        <w:rPr>
          <w:rFonts w:ascii="Arial" w:hAnsi="Arial" w:cs="Arial"/>
        </w:rPr>
        <w:t>A</w:t>
      </w:r>
      <w:proofErr w:type="gramEnd"/>
      <w:r w:rsidRPr="002F423D">
        <w:rPr>
          <w:rFonts w:ascii="Arial" w:hAnsi="Arial" w:cs="Arial"/>
        </w:rPr>
        <w:t xml:space="preserve"> tevékenység ellátása során a bevételeink és költségeink várhatóan 2017. évben is elhanyagolható szinten maradnak. </w:t>
      </w:r>
    </w:p>
    <w:p w:rsidR="00237CA9" w:rsidRPr="002F423D" w:rsidRDefault="00237CA9" w:rsidP="00DB75FE">
      <w:pPr>
        <w:pStyle w:val="Cmsor2"/>
        <w:rPr>
          <w:rFonts w:ascii="Arial" w:hAnsi="Arial" w:cs="Arial"/>
          <w:sz w:val="22"/>
          <w:szCs w:val="22"/>
        </w:rPr>
      </w:pPr>
    </w:p>
    <w:p w:rsidR="00237CA9" w:rsidRPr="002F423D" w:rsidRDefault="00A341D8" w:rsidP="00663FD4">
      <w:pPr>
        <w:pStyle w:val="Cmsor2"/>
        <w:spacing w:after="120" w:line="360" w:lineRule="auto"/>
        <w:jc w:val="left"/>
        <w:rPr>
          <w:rFonts w:ascii="Arial" w:hAnsi="Arial" w:cs="Arial"/>
          <w:b/>
          <w:u w:val="single"/>
        </w:rPr>
      </w:pPr>
      <w:bookmarkStart w:id="18" w:name="_Toc482475025"/>
      <w:r w:rsidRPr="00E310CA">
        <w:rPr>
          <w:rFonts w:ascii="Arial" w:hAnsi="Arial" w:cs="Arial"/>
          <w:b/>
          <w:i w:val="0"/>
          <w:szCs w:val="22"/>
        </w:rPr>
        <w:t>3</w:t>
      </w:r>
      <w:r w:rsidR="00237CA9" w:rsidRPr="00E310CA">
        <w:rPr>
          <w:rFonts w:ascii="Arial" w:hAnsi="Arial" w:cs="Arial"/>
          <w:b/>
          <w:i w:val="0"/>
          <w:szCs w:val="22"/>
        </w:rPr>
        <w:t>.6 Vagyonkezelés, intézmény-üzemletetés</w:t>
      </w:r>
      <w:bookmarkEnd w:id="18"/>
    </w:p>
    <w:p w:rsidR="00237CA9" w:rsidRPr="002F423D" w:rsidRDefault="00237CA9" w:rsidP="00234089">
      <w:pPr>
        <w:spacing w:after="0" w:line="240" w:lineRule="auto"/>
        <w:jc w:val="both"/>
        <w:rPr>
          <w:rFonts w:ascii="Arial" w:hAnsi="Arial" w:cs="Arial"/>
        </w:rPr>
      </w:pPr>
      <w:r w:rsidRPr="00ED127C">
        <w:rPr>
          <w:rFonts w:ascii="Arial" w:hAnsi="Arial" w:cs="Arial"/>
        </w:rPr>
        <w:t>A 2011. évi CXCVI. törvény a nemzeti vagyonról szabályozza az állam és a helyi önkormányzatok tulajdonában álló vagyon megőrzésének, védelmének és a nemzeti vagyonnal való felelős gazdálkodásnak a követelményeit, az állam és a helyi önkormányzatok kizárólagos tulajdonának körét, a nemzeti vagyon feletti rendelkezési jog alapvető korlátait és a feltételeit, valamint az állam és a helyi önkormányzat kizáró</w:t>
      </w:r>
      <w:r w:rsidR="00ED127C" w:rsidRPr="00ED127C">
        <w:rPr>
          <w:rFonts w:ascii="Arial" w:hAnsi="Arial" w:cs="Arial"/>
        </w:rPr>
        <w:t>lagos gazdasági tevékenységeit.</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A fenti törvény adott lehetőséget Dunakeszi Város Önkormányzatának arra, hogy a 2012</w:t>
      </w:r>
      <w:r w:rsidR="001F4CF7">
        <w:rPr>
          <w:rFonts w:ascii="Arial" w:hAnsi="Arial" w:cs="Arial"/>
        </w:rPr>
        <w:t>.</w:t>
      </w:r>
      <w:r w:rsidRPr="002F423D">
        <w:rPr>
          <w:rFonts w:ascii="Arial" w:hAnsi="Arial" w:cs="Arial"/>
        </w:rPr>
        <w:t xml:space="preserve"> év végén megkezdett önkormányzati, államigazgatási és intézményrendszert érintő átalakítások után, az önkormányzatnál maradó vagyongazdálkodási és üzemeltetési feladatokkal 2013 januárjától a Dunakeszi Közüzemi Nonprofit Kft-t bízza meg.</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 városüzemeltetési, vagyongazdálkodási feladatok jogkörét a 2016-os év során 1 szerződésben korrigáltuk és pontosítottuk. Ezen szerződés fő célja, hogy az önköltségen felül elvárt fejlesztések visszapótlása biztosított legyen.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A kormányzati döntéseknek megfelelően 2017. január 1-jétől a város alap- és középfokú oktatási intézményei üzemeltetését a társaságtól a Dunakeszi Járási Tankerület vette át, ennek megfelelően a tervezés során ezen intézmények üzemeltetésének ráfordításaival és bevételeivel már nem számoltunk.</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 xml:space="preserve">A vagyonkezelés kiadási oldalának tételei nagyrészt megegyeznek az önkormányzat által elfogadott költségvetés intézményei soraival. Az ide vonatkozó szerződés állományt felülvizsgáltuk, az összevonásokat elvégeztük, új ajánlatok bekérésével a költségeket racionalizálni próbáljuk. </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Bevételi oldalon a kezelt vagyont használó állami intézmények, cégek és magánszemélyek által fizetendő használati, üzemeltetési valamint bérleti díjak jelennek meg. Feladatunk, hogy lehetőség szerint egységes, használattal arányos díjakra, és valós használatot tükröző közüzemi költségek megfizetésére szerződjünk partnereinkkel.</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rPr>
      </w:pPr>
      <w:r w:rsidRPr="002F423D">
        <w:rPr>
          <w:rFonts w:ascii="Arial" w:hAnsi="Arial" w:cs="Arial"/>
        </w:rPr>
        <w:t>A bevételi és kiadási oldalon keletkezett különbség finanszírozása továbbra is az önkormányzat feladata.</w:t>
      </w:r>
    </w:p>
    <w:p w:rsidR="00237CA9" w:rsidRPr="002F423D" w:rsidRDefault="00237CA9" w:rsidP="00234089">
      <w:pPr>
        <w:spacing w:after="0" w:line="240" w:lineRule="auto"/>
        <w:jc w:val="both"/>
        <w:rPr>
          <w:rFonts w:ascii="Arial" w:hAnsi="Arial" w:cs="Arial"/>
        </w:rPr>
      </w:pPr>
    </w:p>
    <w:p w:rsidR="00237CA9" w:rsidRPr="00ED127C" w:rsidRDefault="00237CA9" w:rsidP="00234089">
      <w:pPr>
        <w:spacing w:after="0" w:line="240" w:lineRule="auto"/>
        <w:jc w:val="both"/>
        <w:rPr>
          <w:rFonts w:ascii="Arial" w:hAnsi="Arial" w:cs="Arial"/>
        </w:rPr>
      </w:pPr>
      <w:r w:rsidRPr="002F423D">
        <w:rPr>
          <w:rFonts w:ascii="Arial" w:hAnsi="Arial" w:cs="Arial"/>
        </w:rPr>
        <w:t>A Dunakes</w:t>
      </w:r>
      <w:r w:rsidRPr="00ED127C">
        <w:rPr>
          <w:rFonts w:ascii="Arial" w:hAnsi="Arial" w:cs="Arial"/>
        </w:rPr>
        <w:t>zi városi intézményi felújítási terv műszaki és gazdasági tartalmának meghatározása az Intézmények vezetőivel és a város-vezetéssel közösen, március elején történik. Az igények összeállítása, előzetes felmérések alapján ennek nagyságrendje 50.000 E Ft körül várható. A költségek időbeni megoszlása folyamatos lesz, de nagy részük elsősorban a nyári időszakra koncentrálódik.</w:t>
      </w:r>
    </w:p>
    <w:p w:rsidR="00237CA9" w:rsidRPr="00ED127C" w:rsidRDefault="00237CA9" w:rsidP="00234089">
      <w:pPr>
        <w:spacing w:after="0" w:line="240" w:lineRule="auto"/>
        <w:jc w:val="both"/>
        <w:rPr>
          <w:rFonts w:ascii="Arial" w:hAnsi="Arial" w:cs="Arial"/>
        </w:rPr>
      </w:pPr>
    </w:p>
    <w:p w:rsidR="00237CA9" w:rsidRPr="00ED127C" w:rsidRDefault="00237CA9" w:rsidP="00234089">
      <w:pPr>
        <w:spacing w:after="0" w:line="240" w:lineRule="auto"/>
        <w:jc w:val="both"/>
        <w:rPr>
          <w:rFonts w:ascii="Arial" w:hAnsi="Arial" w:cs="Arial"/>
        </w:rPr>
      </w:pPr>
      <w:r w:rsidRPr="00ED127C">
        <w:rPr>
          <w:rFonts w:ascii="Arial" w:hAnsi="Arial" w:cs="Arial"/>
        </w:rPr>
        <w:t xml:space="preserve">Az ingatlanok, felépítmények és a benne üzemelő berendezések hatósági és egyéb felülvizsgálatainak folyamatos- és/vagy rendszeres jellegére tekintettel a 2016-os tényadatok (7.000 E Ft) szerint kalkulálunk, azzal a kitétellel, hogy az oktatási intézmények üzemeltetése már nem a cégünk feladata. A tevékenyég és </w:t>
      </w:r>
      <w:proofErr w:type="gramStart"/>
      <w:r w:rsidRPr="00ED127C">
        <w:rPr>
          <w:rFonts w:ascii="Arial" w:hAnsi="Arial" w:cs="Arial"/>
        </w:rPr>
        <w:t>ezáltal</w:t>
      </w:r>
      <w:proofErr w:type="gramEnd"/>
      <w:r w:rsidRPr="00ED127C">
        <w:rPr>
          <w:rFonts w:ascii="Arial" w:hAnsi="Arial" w:cs="Arial"/>
        </w:rPr>
        <w:t xml:space="preserve"> a költségek az üzemeltetésből kivont ingatlanok mértékével arányosan csökken, a várható költségmegtakarítás közel 150.000 E Ft.</w:t>
      </w:r>
    </w:p>
    <w:p w:rsidR="00237CA9" w:rsidRPr="00ED127C" w:rsidRDefault="00237CA9" w:rsidP="00234089">
      <w:pPr>
        <w:spacing w:after="0" w:line="240" w:lineRule="auto"/>
        <w:jc w:val="both"/>
        <w:rPr>
          <w:rFonts w:ascii="Arial" w:hAnsi="Arial" w:cs="Arial"/>
        </w:rPr>
      </w:pPr>
    </w:p>
    <w:p w:rsidR="00237CA9" w:rsidRPr="00ED127C" w:rsidRDefault="00237CA9" w:rsidP="00234089">
      <w:pPr>
        <w:spacing w:after="0" w:line="240" w:lineRule="auto"/>
        <w:jc w:val="both"/>
        <w:rPr>
          <w:rFonts w:ascii="Arial" w:hAnsi="Arial" w:cs="Arial"/>
          <w:i/>
        </w:rPr>
      </w:pPr>
      <w:r w:rsidRPr="00ED127C">
        <w:rPr>
          <w:rFonts w:ascii="Arial" w:hAnsi="Arial" w:cs="Arial"/>
          <w:i/>
        </w:rPr>
        <w:t>Közüzem vagyongazdálkodása által t</w:t>
      </w:r>
      <w:r w:rsidR="00B86DE5" w:rsidRPr="00ED127C">
        <w:rPr>
          <w:rFonts w:ascii="Arial" w:hAnsi="Arial" w:cs="Arial"/>
          <w:i/>
        </w:rPr>
        <w:t>ervezett hasznosítási bevételek</w:t>
      </w:r>
    </w:p>
    <w:p w:rsidR="00B86DE5" w:rsidRPr="00ED127C" w:rsidRDefault="00B86DE5" w:rsidP="00234089">
      <w:pPr>
        <w:spacing w:after="0" w:line="240" w:lineRule="auto"/>
        <w:jc w:val="both"/>
        <w:rPr>
          <w:rFonts w:ascii="Arial" w:hAnsi="Arial" w:cs="Arial"/>
          <w:i/>
        </w:rPr>
      </w:pPr>
    </w:p>
    <w:p w:rsidR="00237CA9" w:rsidRPr="00ED127C" w:rsidRDefault="00237CA9" w:rsidP="00234089">
      <w:pPr>
        <w:spacing w:after="0" w:line="240" w:lineRule="auto"/>
        <w:jc w:val="both"/>
        <w:rPr>
          <w:rFonts w:ascii="Arial" w:hAnsi="Arial" w:cs="Arial"/>
        </w:rPr>
      </w:pPr>
      <w:r w:rsidRPr="00ED127C">
        <w:rPr>
          <w:rFonts w:ascii="Arial" w:hAnsi="Arial" w:cs="Arial"/>
        </w:rPr>
        <w:t>A városi intézményrendszer átalakulása miatt 2017. évre vonatkozóan a terembérleti konstrukciók is megváltoztak. Az oktatási intézmények üzemeltetője a Dunakeszi Tankerületi Központ (DTK), így ezen intézmények hasznosítása során fellépő költségek fedezésére a bevétel megoszlik a DTK és a Közüzem között. A hasznosításból Közüzemre származtatott bevétel tervezett összege 3.300 E Ft.</w:t>
      </w:r>
    </w:p>
    <w:p w:rsidR="00237CA9" w:rsidRPr="00ED127C" w:rsidRDefault="00237CA9" w:rsidP="00234089">
      <w:pPr>
        <w:spacing w:after="0" w:line="240" w:lineRule="auto"/>
        <w:jc w:val="both"/>
        <w:rPr>
          <w:rFonts w:ascii="Arial" w:hAnsi="Arial" w:cs="Arial"/>
        </w:rPr>
      </w:pPr>
    </w:p>
    <w:p w:rsidR="00ED127C" w:rsidRDefault="00237CA9" w:rsidP="00234089">
      <w:pPr>
        <w:spacing w:after="0" w:line="240" w:lineRule="auto"/>
        <w:jc w:val="both"/>
        <w:rPr>
          <w:rFonts w:ascii="Arial" w:hAnsi="Arial" w:cs="Arial"/>
          <w:i/>
        </w:rPr>
      </w:pPr>
      <w:r w:rsidRPr="00ED127C">
        <w:rPr>
          <w:rFonts w:ascii="Arial" w:hAnsi="Arial" w:cs="Arial"/>
          <w:i/>
        </w:rPr>
        <w:t>Sportpálya és egyéb sport jellegű bérbeadásból származó bevételek</w:t>
      </w:r>
    </w:p>
    <w:p w:rsidR="00ED127C" w:rsidRPr="00ED127C" w:rsidRDefault="00ED127C" w:rsidP="00234089">
      <w:pPr>
        <w:spacing w:after="0" w:line="240" w:lineRule="auto"/>
        <w:jc w:val="both"/>
        <w:rPr>
          <w:rFonts w:ascii="Arial" w:hAnsi="Arial" w:cs="Arial"/>
        </w:rPr>
      </w:pPr>
    </w:p>
    <w:p w:rsidR="00237CA9" w:rsidRPr="00ED127C" w:rsidRDefault="00237CA9" w:rsidP="00234089">
      <w:pPr>
        <w:spacing w:after="0" w:line="240" w:lineRule="auto"/>
        <w:jc w:val="both"/>
        <w:rPr>
          <w:rFonts w:ascii="Arial" w:hAnsi="Arial" w:cs="Arial"/>
        </w:rPr>
      </w:pPr>
      <w:r w:rsidRPr="00ED127C">
        <w:rPr>
          <w:rFonts w:ascii="Arial" w:hAnsi="Arial" w:cs="Arial"/>
        </w:rPr>
        <w:t xml:space="preserve"> Főbb telephelyek a Magyarság Sportpálya és a Fóti úti (Kinizsi) Sportpálya és mellette több terület bérbeadásából tervezett bevétel összege</w:t>
      </w:r>
      <w:r w:rsidR="00041D88" w:rsidRPr="00ED127C">
        <w:rPr>
          <w:rFonts w:ascii="Arial" w:hAnsi="Arial" w:cs="Arial"/>
        </w:rPr>
        <w:t xml:space="preserve"> </w:t>
      </w:r>
      <w:r w:rsidRPr="00ED127C">
        <w:rPr>
          <w:rFonts w:ascii="Arial" w:hAnsi="Arial" w:cs="Arial"/>
        </w:rPr>
        <w:t>50.000 E Ft.</w:t>
      </w:r>
    </w:p>
    <w:p w:rsidR="00237CA9" w:rsidRPr="00ED127C" w:rsidRDefault="00237CA9" w:rsidP="00234089">
      <w:pPr>
        <w:spacing w:after="0" w:line="240" w:lineRule="auto"/>
        <w:jc w:val="both"/>
        <w:rPr>
          <w:rFonts w:ascii="Arial" w:hAnsi="Arial" w:cs="Arial"/>
        </w:rPr>
      </w:pPr>
    </w:p>
    <w:p w:rsidR="00237CA9" w:rsidRPr="00ED127C" w:rsidRDefault="00237CA9" w:rsidP="00234089">
      <w:pPr>
        <w:spacing w:after="0" w:line="240" w:lineRule="auto"/>
        <w:jc w:val="both"/>
        <w:rPr>
          <w:rFonts w:ascii="Arial" w:hAnsi="Arial" w:cs="Arial"/>
          <w:i/>
        </w:rPr>
      </w:pPr>
      <w:r w:rsidRPr="00ED127C">
        <w:rPr>
          <w:rFonts w:ascii="Arial" w:hAnsi="Arial" w:cs="Arial"/>
          <w:i/>
        </w:rPr>
        <w:t>Reklámfelületek bérbeadása</w:t>
      </w:r>
    </w:p>
    <w:p w:rsidR="00ED127C" w:rsidRPr="00ED127C" w:rsidRDefault="00ED127C" w:rsidP="00234089">
      <w:pPr>
        <w:spacing w:after="0" w:line="240" w:lineRule="auto"/>
        <w:jc w:val="both"/>
        <w:rPr>
          <w:rFonts w:ascii="Arial" w:hAnsi="Arial" w:cs="Arial"/>
          <w:i/>
        </w:rPr>
      </w:pPr>
    </w:p>
    <w:p w:rsidR="00237CA9" w:rsidRPr="00ED127C" w:rsidRDefault="00237CA9" w:rsidP="00234089">
      <w:pPr>
        <w:spacing w:after="0" w:line="240" w:lineRule="auto"/>
        <w:jc w:val="both"/>
        <w:rPr>
          <w:rFonts w:ascii="Arial" w:hAnsi="Arial" w:cs="Arial"/>
        </w:rPr>
      </w:pPr>
      <w:r w:rsidRPr="00ED127C">
        <w:rPr>
          <w:rFonts w:ascii="Arial" w:hAnsi="Arial" w:cs="Arial"/>
        </w:rPr>
        <w:t>Reklámgazdai tevékenységünk során Dunakeszi város területén elhelyezett óriásplakátok, városi hirdetőtáblák és egyéb hirdető/reklám-eszközök bérbeadásából tervezett bevétel összege 15.000 E Ft.</w:t>
      </w:r>
    </w:p>
    <w:p w:rsidR="00237CA9" w:rsidRPr="00ED127C" w:rsidRDefault="00237CA9" w:rsidP="00234089">
      <w:pPr>
        <w:spacing w:after="0" w:line="240" w:lineRule="auto"/>
        <w:jc w:val="both"/>
        <w:rPr>
          <w:rFonts w:ascii="Arial" w:hAnsi="Arial" w:cs="Arial"/>
        </w:rPr>
      </w:pPr>
    </w:p>
    <w:p w:rsidR="00237CA9" w:rsidRPr="00ED127C" w:rsidRDefault="00237CA9" w:rsidP="00234089">
      <w:pPr>
        <w:spacing w:after="0" w:line="240" w:lineRule="auto"/>
        <w:jc w:val="both"/>
        <w:rPr>
          <w:rFonts w:ascii="Arial" w:hAnsi="Arial" w:cs="Arial"/>
          <w:i/>
        </w:rPr>
      </w:pPr>
      <w:r w:rsidRPr="00ED127C">
        <w:rPr>
          <w:rFonts w:ascii="Arial" w:hAnsi="Arial" w:cs="Arial"/>
          <w:i/>
        </w:rPr>
        <w:t>Egyéb ingatlan bérbeadásából származó bevételek</w:t>
      </w:r>
    </w:p>
    <w:p w:rsidR="00ED127C" w:rsidRPr="00ED127C" w:rsidRDefault="00ED127C" w:rsidP="00234089">
      <w:pPr>
        <w:spacing w:after="0" w:line="240" w:lineRule="auto"/>
        <w:jc w:val="both"/>
        <w:rPr>
          <w:rFonts w:ascii="Arial" w:hAnsi="Arial" w:cs="Arial"/>
          <w:i/>
        </w:rPr>
      </w:pPr>
    </w:p>
    <w:p w:rsidR="00237CA9" w:rsidRPr="00ED127C" w:rsidRDefault="00237CA9" w:rsidP="00234089">
      <w:pPr>
        <w:spacing w:after="0" w:line="240" w:lineRule="auto"/>
        <w:jc w:val="both"/>
        <w:rPr>
          <w:rFonts w:ascii="Arial" w:hAnsi="Arial" w:cs="Arial"/>
        </w:rPr>
      </w:pPr>
      <w:r w:rsidRPr="00ED127C">
        <w:rPr>
          <w:rFonts w:ascii="Arial" w:hAnsi="Arial" w:cs="Arial"/>
        </w:rPr>
        <w:t>Vagyongazdaként több iroda és üzlethelyiség bérbeadásából származó bevétel tervezett mértéke: 18.000 E Ft.</w:t>
      </w:r>
    </w:p>
    <w:p w:rsidR="00237CA9" w:rsidRPr="00ED127C" w:rsidRDefault="00237CA9" w:rsidP="00234089">
      <w:pPr>
        <w:spacing w:after="0" w:line="240" w:lineRule="auto"/>
        <w:jc w:val="both"/>
        <w:rPr>
          <w:rFonts w:ascii="Arial" w:hAnsi="Arial" w:cs="Arial"/>
        </w:rPr>
      </w:pPr>
    </w:p>
    <w:p w:rsidR="00237CA9" w:rsidRPr="00ED127C" w:rsidRDefault="00237CA9" w:rsidP="00234089">
      <w:pPr>
        <w:spacing w:after="0" w:line="240" w:lineRule="auto"/>
        <w:jc w:val="both"/>
        <w:rPr>
          <w:rFonts w:ascii="Arial" w:hAnsi="Arial" w:cs="Arial"/>
          <w:i/>
        </w:rPr>
      </w:pPr>
      <w:r w:rsidRPr="00ED127C">
        <w:rPr>
          <w:rFonts w:ascii="Arial" w:hAnsi="Arial" w:cs="Arial"/>
          <w:i/>
        </w:rPr>
        <w:t>Rendezvényekből származó bevételek</w:t>
      </w:r>
    </w:p>
    <w:p w:rsidR="00ED127C" w:rsidRPr="00ED127C" w:rsidRDefault="00ED127C" w:rsidP="00B86DE5">
      <w:pPr>
        <w:spacing w:after="0" w:line="240" w:lineRule="auto"/>
        <w:jc w:val="both"/>
        <w:rPr>
          <w:rFonts w:ascii="Arial" w:hAnsi="Arial" w:cs="Arial"/>
        </w:rPr>
      </w:pPr>
    </w:p>
    <w:p w:rsidR="00A341D8" w:rsidRPr="002F423D" w:rsidRDefault="00237CA9" w:rsidP="00B86DE5">
      <w:pPr>
        <w:spacing w:after="0" w:line="240" w:lineRule="auto"/>
        <w:jc w:val="both"/>
        <w:rPr>
          <w:rFonts w:ascii="Arial" w:hAnsi="Arial" w:cs="Arial"/>
        </w:rPr>
      </w:pPr>
      <w:r w:rsidRPr="00ED127C">
        <w:rPr>
          <w:rFonts w:ascii="Arial" w:hAnsi="Arial" w:cs="Arial"/>
        </w:rPr>
        <w:t>Rendezvények árusaitól és egyéb rendezvénnyel kapcsolatos bérleti díjakból származó bevétel tervezett értéke: 9.000 E Ft.</w:t>
      </w:r>
    </w:p>
    <w:p w:rsidR="00A341D8" w:rsidRPr="002F423D" w:rsidRDefault="00A341D8" w:rsidP="00234089">
      <w:pPr>
        <w:jc w:val="both"/>
        <w:rPr>
          <w:rFonts w:ascii="Arial" w:hAnsi="Arial" w:cs="Arial"/>
        </w:rPr>
      </w:pPr>
    </w:p>
    <w:p w:rsidR="00237CA9" w:rsidRPr="002F423D" w:rsidRDefault="00A341D8" w:rsidP="00E310CA">
      <w:pPr>
        <w:pStyle w:val="Cmsor2"/>
        <w:spacing w:after="120" w:line="360" w:lineRule="auto"/>
        <w:jc w:val="left"/>
        <w:rPr>
          <w:rFonts w:ascii="Arial" w:hAnsi="Arial" w:cs="Arial"/>
          <w:i w:val="0"/>
        </w:rPr>
      </w:pPr>
      <w:bookmarkStart w:id="19" w:name="_Toc482475026"/>
      <w:r w:rsidRPr="00E310CA">
        <w:rPr>
          <w:rFonts w:ascii="Arial" w:hAnsi="Arial" w:cs="Arial"/>
          <w:b/>
          <w:i w:val="0"/>
          <w:szCs w:val="22"/>
        </w:rPr>
        <w:t>3</w:t>
      </w:r>
      <w:r w:rsidR="00237CA9" w:rsidRPr="00E310CA">
        <w:rPr>
          <w:rFonts w:ascii="Arial" w:hAnsi="Arial" w:cs="Arial"/>
          <w:b/>
          <w:i w:val="0"/>
          <w:szCs w:val="22"/>
        </w:rPr>
        <w:t>.7</w:t>
      </w:r>
      <w:r w:rsidR="00041D88">
        <w:rPr>
          <w:rFonts w:ascii="Arial" w:hAnsi="Arial" w:cs="Arial"/>
          <w:b/>
          <w:i w:val="0"/>
          <w:szCs w:val="22"/>
        </w:rPr>
        <w:t>.</w:t>
      </w:r>
      <w:r w:rsidR="00237CA9" w:rsidRPr="00E310CA">
        <w:rPr>
          <w:rFonts w:ascii="Arial" w:hAnsi="Arial" w:cs="Arial"/>
          <w:b/>
          <w:i w:val="0"/>
          <w:szCs w:val="22"/>
        </w:rPr>
        <w:t xml:space="preserve"> 2017-es fejlesztési tervek</w:t>
      </w:r>
      <w:bookmarkEnd w:id="19"/>
    </w:p>
    <w:p w:rsidR="00237CA9" w:rsidRPr="002F423D" w:rsidRDefault="00237CA9" w:rsidP="00234089">
      <w:pPr>
        <w:spacing w:after="0" w:line="240" w:lineRule="auto"/>
        <w:jc w:val="both"/>
        <w:rPr>
          <w:rFonts w:ascii="Arial" w:hAnsi="Arial" w:cs="Arial"/>
          <w:i/>
        </w:rPr>
      </w:pPr>
      <w:r w:rsidRPr="002F423D">
        <w:rPr>
          <w:rFonts w:ascii="Arial" w:hAnsi="Arial" w:cs="Arial"/>
          <w:i/>
        </w:rPr>
        <w:t>Több területet kiszolgáló fejlesztési célok</w:t>
      </w:r>
    </w:p>
    <w:p w:rsidR="00237CA9" w:rsidRPr="002F423D" w:rsidRDefault="00237CA9" w:rsidP="00234089">
      <w:pPr>
        <w:spacing w:after="0" w:line="240" w:lineRule="auto"/>
        <w:jc w:val="both"/>
        <w:rPr>
          <w:rFonts w:ascii="Arial" w:hAnsi="Arial" w:cs="Arial"/>
          <w:i/>
        </w:rPr>
      </w:pPr>
    </w:p>
    <w:p w:rsidR="00237CA9" w:rsidRPr="002F423D" w:rsidRDefault="00237CA9" w:rsidP="00234089">
      <w:pPr>
        <w:pStyle w:val="Listaszerbekezds"/>
        <w:numPr>
          <w:ilvl w:val="0"/>
          <w:numId w:val="8"/>
        </w:numPr>
        <w:spacing w:after="0" w:line="240" w:lineRule="auto"/>
        <w:jc w:val="both"/>
        <w:rPr>
          <w:rFonts w:ascii="Arial" w:hAnsi="Arial" w:cs="Arial"/>
        </w:rPr>
      </w:pPr>
      <w:r w:rsidRPr="002F423D">
        <w:rPr>
          <w:rFonts w:ascii="Arial" w:hAnsi="Arial" w:cs="Arial"/>
        </w:rPr>
        <w:t xml:space="preserve">Fogyasztóink és ügyfeleink magasabb szintű kiszolgálása érdekében, az adminisztratív munka hatékonyabb és korszerűbb szervezése, valamint részben energetikai szempontok miatt, 2017-ben meg kívánjuk kezdeni a cég Tallér utcai irodaházának bővítési munkálatait. Az épület rekonstrukció tervezése tulajdonosi hozzájárulással megkezdődött, a végleges tervek </w:t>
      </w:r>
      <w:proofErr w:type="gramStart"/>
      <w:r w:rsidRPr="002F423D">
        <w:rPr>
          <w:rFonts w:ascii="Arial" w:hAnsi="Arial" w:cs="Arial"/>
        </w:rPr>
        <w:t>elkészülte után</w:t>
      </w:r>
      <w:proofErr w:type="gramEnd"/>
      <w:r w:rsidRPr="002F423D">
        <w:rPr>
          <w:rFonts w:ascii="Arial" w:hAnsi="Arial" w:cs="Arial"/>
        </w:rPr>
        <w:t xml:space="preserve">, engedélyezést követően 2017 nyarán a munka megkezdhető. Pontos beruházási összeg </w:t>
      </w:r>
      <w:proofErr w:type="gramStart"/>
      <w:r w:rsidRPr="002F423D">
        <w:rPr>
          <w:rFonts w:ascii="Arial" w:hAnsi="Arial" w:cs="Arial"/>
        </w:rPr>
        <w:t>egyenlőre</w:t>
      </w:r>
      <w:proofErr w:type="gramEnd"/>
      <w:r w:rsidRPr="002F423D">
        <w:rPr>
          <w:rFonts w:ascii="Arial" w:hAnsi="Arial" w:cs="Arial"/>
        </w:rPr>
        <w:t xml:space="preserve"> nem ismert, a bekerülési költség a kiviteli tervek elkészítése után fog rendelkezésre állni.</w:t>
      </w:r>
    </w:p>
    <w:p w:rsidR="00237CA9" w:rsidRPr="002F423D" w:rsidRDefault="00237CA9" w:rsidP="00234089">
      <w:pPr>
        <w:spacing w:after="0" w:line="240" w:lineRule="auto"/>
        <w:jc w:val="both"/>
        <w:rPr>
          <w:rFonts w:ascii="Arial" w:hAnsi="Arial" w:cs="Arial"/>
        </w:rPr>
      </w:pPr>
    </w:p>
    <w:p w:rsidR="00237CA9" w:rsidRPr="002F423D" w:rsidRDefault="00237CA9" w:rsidP="00234089">
      <w:pPr>
        <w:pStyle w:val="Listaszerbekezds"/>
        <w:numPr>
          <w:ilvl w:val="0"/>
          <w:numId w:val="8"/>
        </w:numPr>
        <w:spacing w:after="0" w:line="240" w:lineRule="auto"/>
        <w:jc w:val="both"/>
        <w:rPr>
          <w:rFonts w:ascii="Arial" w:hAnsi="Arial" w:cs="Arial"/>
        </w:rPr>
      </w:pPr>
      <w:r w:rsidRPr="002F423D">
        <w:rPr>
          <w:rFonts w:ascii="Arial" w:hAnsi="Arial" w:cs="Arial"/>
        </w:rPr>
        <w:t xml:space="preserve">A Dunakeszi Közüzemi Nonprofit Kft. által végzett közszolgáltatási, városüzemeltetési és vagyonkezelési tevékenységek adminisztrációja területén is szükséges fejlesztést indítani 2017 tavaszán. Az önkormányzat és a szakhatóságok jelentősen megnövekedett adatszolgáltatási igényének kiszolgálására, a könyvelési, pénzügyi, kontrolling munka hatékony végzésére, valamint a tömeges számlázások pontos lebonyolítására integrált vállalatirányítási rendszert kívánunk bevezetni az év során. </w:t>
      </w:r>
      <w:r w:rsidR="004F2D63">
        <w:rPr>
          <w:rFonts w:ascii="Arial" w:hAnsi="Arial" w:cs="Arial"/>
        </w:rPr>
        <w:t>A megkötött szerződés</w:t>
      </w:r>
      <w:r w:rsidRPr="002F423D">
        <w:rPr>
          <w:rFonts w:ascii="Arial" w:hAnsi="Arial" w:cs="Arial"/>
        </w:rPr>
        <w:t xml:space="preserve"> alapján a rendszer bevezetésének költsége </w:t>
      </w:r>
      <w:r w:rsidR="004F2D63">
        <w:rPr>
          <w:rFonts w:ascii="Arial" w:hAnsi="Arial" w:cs="Arial"/>
        </w:rPr>
        <w:t>7.000 E</w:t>
      </w:r>
      <w:r w:rsidR="00FC53BE">
        <w:rPr>
          <w:rFonts w:ascii="Arial" w:hAnsi="Arial" w:cs="Arial"/>
        </w:rPr>
        <w:t xml:space="preserve"> </w:t>
      </w:r>
      <w:r w:rsidRPr="002F423D">
        <w:rPr>
          <w:rFonts w:ascii="Arial" w:hAnsi="Arial" w:cs="Arial"/>
        </w:rPr>
        <w:t>Ft. Mivel 2016 végén egyedi számlázási rendszerünk működése kis híján ellehetetlenült, a fejlesztés halaszthatatlanul végrehajtandó.</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i/>
        </w:rPr>
      </w:pPr>
      <w:r w:rsidRPr="002F423D">
        <w:rPr>
          <w:rFonts w:ascii="Arial" w:hAnsi="Arial" w:cs="Arial"/>
          <w:i/>
        </w:rPr>
        <w:t>Fejlesztési célo</w:t>
      </w:r>
      <w:r w:rsidR="00E310CA">
        <w:rPr>
          <w:rFonts w:ascii="Arial" w:hAnsi="Arial" w:cs="Arial"/>
          <w:i/>
        </w:rPr>
        <w:t>k a távhőszolgáltatás területén</w:t>
      </w:r>
    </w:p>
    <w:p w:rsidR="00237CA9" w:rsidRPr="002F423D" w:rsidRDefault="00237CA9" w:rsidP="00234089">
      <w:pPr>
        <w:spacing w:after="0" w:line="240" w:lineRule="auto"/>
        <w:jc w:val="both"/>
        <w:rPr>
          <w:rFonts w:ascii="Arial" w:hAnsi="Arial" w:cs="Arial"/>
        </w:rPr>
      </w:pPr>
    </w:p>
    <w:p w:rsidR="00237CA9" w:rsidRPr="002F423D" w:rsidRDefault="00237CA9" w:rsidP="00234089">
      <w:pPr>
        <w:pStyle w:val="Listaszerbekezds"/>
        <w:numPr>
          <w:ilvl w:val="0"/>
          <w:numId w:val="9"/>
        </w:numPr>
        <w:spacing w:after="0" w:line="240" w:lineRule="auto"/>
        <w:jc w:val="both"/>
        <w:rPr>
          <w:rFonts w:ascii="Arial" w:hAnsi="Arial" w:cs="Arial"/>
        </w:rPr>
      </w:pPr>
      <w:r w:rsidRPr="002F423D">
        <w:rPr>
          <w:rFonts w:ascii="Arial" w:hAnsi="Arial" w:cs="Arial"/>
        </w:rPr>
        <w:t xml:space="preserve">A Dunakeszi Közüzemi Nonprofit Kft. a 2014-es és 2015-ös gazdasági év </w:t>
      </w:r>
      <w:proofErr w:type="spellStart"/>
      <w:r w:rsidRPr="002F423D">
        <w:rPr>
          <w:rFonts w:ascii="Arial" w:hAnsi="Arial" w:cs="Arial"/>
        </w:rPr>
        <w:t>távhőszolgáltatási</w:t>
      </w:r>
      <w:proofErr w:type="spellEnd"/>
      <w:r w:rsidRPr="002F423D">
        <w:rPr>
          <w:rFonts w:ascii="Arial" w:hAnsi="Arial" w:cs="Arial"/>
        </w:rPr>
        <w:t xml:space="preserve"> üzletágán képzett fejlesztési céltartalékának terhére, valamint a 2016-os várható gazdálkodási eredmény 2%-os eszközarányos nyereség feletti részét felhasználva folytatni kívánja a </w:t>
      </w:r>
      <w:proofErr w:type="spellStart"/>
      <w:r w:rsidRPr="002F423D">
        <w:rPr>
          <w:rFonts w:ascii="Arial" w:hAnsi="Arial" w:cs="Arial"/>
        </w:rPr>
        <w:t>távhő</w:t>
      </w:r>
      <w:proofErr w:type="spellEnd"/>
      <w:r w:rsidRPr="002F423D">
        <w:rPr>
          <w:rFonts w:ascii="Arial" w:hAnsi="Arial" w:cs="Arial"/>
        </w:rPr>
        <w:t xml:space="preserve"> rendszer korszerűsítését a távvezeték hálózat felújításával. A társaság 2016-ban megkezdte a tervezés előkészítését, melyet 2017 tavaszán le kíván zárni annak érdekében, hogy a célzott beruházás a 2017-es fűtési szezon indítása előtt befejeződhessen. A rekonstrukció teljes felhasználandó kerete nettó 1</w:t>
      </w:r>
      <w:r w:rsidR="004F2D63">
        <w:rPr>
          <w:rFonts w:ascii="Arial" w:hAnsi="Arial" w:cs="Arial"/>
        </w:rPr>
        <w:t xml:space="preserve">31.284 E </w:t>
      </w:r>
      <w:r w:rsidRPr="002F423D">
        <w:rPr>
          <w:rFonts w:ascii="Arial" w:hAnsi="Arial" w:cs="Arial"/>
        </w:rPr>
        <w:t>Ft.</w:t>
      </w:r>
    </w:p>
    <w:p w:rsidR="004F2D63" w:rsidRDefault="004F2D63" w:rsidP="00234089">
      <w:pPr>
        <w:jc w:val="both"/>
        <w:rPr>
          <w:rFonts w:ascii="Arial" w:hAnsi="Arial" w:cs="Arial"/>
          <w:color w:val="FF0000"/>
        </w:rPr>
      </w:pPr>
    </w:p>
    <w:p w:rsidR="00237CA9" w:rsidRPr="002F423D" w:rsidRDefault="00237CA9" w:rsidP="00234089">
      <w:pPr>
        <w:jc w:val="both"/>
        <w:rPr>
          <w:rFonts w:ascii="Arial" w:hAnsi="Arial" w:cs="Arial"/>
          <w:i/>
        </w:rPr>
      </w:pPr>
      <w:r w:rsidRPr="002F423D">
        <w:rPr>
          <w:rFonts w:ascii="Arial" w:hAnsi="Arial" w:cs="Arial"/>
          <w:i/>
        </w:rPr>
        <w:t>Fejlesztési célok</w:t>
      </w:r>
      <w:r w:rsidR="00E310CA">
        <w:rPr>
          <w:rFonts w:ascii="Arial" w:hAnsi="Arial" w:cs="Arial"/>
          <w:i/>
        </w:rPr>
        <w:t xml:space="preserve"> a temető üzemeltetés területén</w:t>
      </w:r>
    </w:p>
    <w:p w:rsidR="00237CA9" w:rsidRDefault="00237CA9" w:rsidP="00234089">
      <w:pPr>
        <w:spacing w:after="0" w:line="240" w:lineRule="auto"/>
        <w:jc w:val="both"/>
        <w:rPr>
          <w:rFonts w:ascii="Arial" w:hAnsi="Arial" w:cs="Arial"/>
        </w:rPr>
      </w:pPr>
      <w:r w:rsidRPr="002F423D">
        <w:rPr>
          <w:rFonts w:ascii="Arial" w:hAnsi="Arial" w:cs="Arial"/>
        </w:rPr>
        <w:t>2017-ben is tovább kell folytatni a temető elmaradt fejlesztéseinek megvalósítását:</w:t>
      </w:r>
    </w:p>
    <w:p w:rsidR="00041D88" w:rsidRPr="002F423D" w:rsidRDefault="00041D88" w:rsidP="00234089">
      <w:pPr>
        <w:spacing w:after="0" w:line="240" w:lineRule="auto"/>
        <w:jc w:val="both"/>
        <w:rPr>
          <w:rFonts w:ascii="Arial" w:hAnsi="Arial" w:cs="Arial"/>
        </w:rPr>
      </w:pPr>
    </w:p>
    <w:p w:rsidR="00237CA9" w:rsidRPr="002F423D" w:rsidRDefault="00237CA9" w:rsidP="00234089">
      <w:pPr>
        <w:pStyle w:val="Listaszerbekezds"/>
        <w:numPr>
          <w:ilvl w:val="0"/>
          <w:numId w:val="5"/>
        </w:numPr>
        <w:spacing w:after="0" w:line="240" w:lineRule="auto"/>
        <w:ind w:left="709" w:hanging="283"/>
        <w:jc w:val="both"/>
        <w:rPr>
          <w:rFonts w:ascii="Arial" w:hAnsi="Arial" w:cs="Arial"/>
        </w:rPr>
      </w:pPr>
      <w:r w:rsidRPr="002F423D">
        <w:rPr>
          <w:rFonts w:ascii="Arial" w:hAnsi="Arial" w:cs="Arial"/>
        </w:rPr>
        <w:t>Lejárt és nyárig újra meg nem váltott urnasírok felszámolása,</w:t>
      </w:r>
    </w:p>
    <w:p w:rsidR="00237CA9" w:rsidRPr="002F423D" w:rsidRDefault="00237CA9" w:rsidP="00234089">
      <w:pPr>
        <w:pStyle w:val="Listaszerbekezds"/>
        <w:numPr>
          <w:ilvl w:val="0"/>
          <w:numId w:val="5"/>
        </w:numPr>
        <w:spacing w:after="0" w:line="240" w:lineRule="auto"/>
        <w:ind w:left="709" w:hanging="283"/>
        <w:jc w:val="both"/>
        <w:rPr>
          <w:rFonts w:ascii="Arial" w:hAnsi="Arial" w:cs="Arial"/>
        </w:rPr>
      </w:pPr>
      <w:r w:rsidRPr="002F423D">
        <w:rPr>
          <w:rFonts w:ascii="Arial" w:hAnsi="Arial" w:cs="Arial"/>
        </w:rPr>
        <w:t>Irodaépület külső hőszigetelésének kiépítése,</w:t>
      </w:r>
    </w:p>
    <w:p w:rsidR="00237CA9" w:rsidRPr="002F423D" w:rsidRDefault="00FC53BE" w:rsidP="00234089">
      <w:pPr>
        <w:pStyle w:val="Listaszerbekezds"/>
        <w:numPr>
          <w:ilvl w:val="0"/>
          <w:numId w:val="5"/>
        </w:numPr>
        <w:spacing w:after="0" w:line="240" w:lineRule="auto"/>
        <w:ind w:left="709" w:hanging="283"/>
        <w:jc w:val="both"/>
        <w:rPr>
          <w:rFonts w:ascii="Arial" w:hAnsi="Arial" w:cs="Arial"/>
        </w:rPr>
      </w:pPr>
      <w:r>
        <w:rPr>
          <w:rFonts w:ascii="Arial" w:hAnsi="Arial" w:cs="Arial"/>
        </w:rPr>
        <w:t xml:space="preserve">Ravatalozó melletti díszpark </w:t>
      </w:r>
      <w:r w:rsidR="00237CA9" w:rsidRPr="002F423D">
        <w:rPr>
          <w:rFonts w:ascii="Arial" w:hAnsi="Arial" w:cs="Arial"/>
        </w:rPr>
        <w:t xml:space="preserve">és </w:t>
      </w:r>
      <w:proofErr w:type="spellStart"/>
      <w:r w:rsidR="00237CA9" w:rsidRPr="002F423D">
        <w:rPr>
          <w:rFonts w:ascii="Arial" w:hAnsi="Arial" w:cs="Arial"/>
        </w:rPr>
        <w:t>szóróparcella</w:t>
      </w:r>
      <w:proofErr w:type="spellEnd"/>
      <w:r w:rsidR="00237CA9" w:rsidRPr="002F423D">
        <w:rPr>
          <w:rFonts w:ascii="Arial" w:hAnsi="Arial" w:cs="Arial"/>
        </w:rPr>
        <w:t xml:space="preserve"> tervezésének megvalósítása.</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i/>
        </w:rPr>
      </w:pPr>
      <w:r w:rsidRPr="002F423D">
        <w:rPr>
          <w:rFonts w:ascii="Arial" w:hAnsi="Arial" w:cs="Arial"/>
          <w:i/>
        </w:rPr>
        <w:t>A vagyongazdálkodási osztály a saját területén az alábbi beruházásokat tervezi a társaság kezelésében lévő vagyonelemeken:</w:t>
      </w:r>
    </w:p>
    <w:p w:rsidR="00237CA9" w:rsidRPr="002F423D" w:rsidRDefault="00237CA9" w:rsidP="00234089">
      <w:pPr>
        <w:spacing w:after="0" w:line="240" w:lineRule="auto"/>
        <w:jc w:val="both"/>
        <w:rPr>
          <w:rFonts w:ascii="Arial" w:hAnsi="Arial" w:cs="Arial"/>
        </w:rPr>
      </w:pPr>
    </w:p>
    <w:p w:rsidR="00237CA9" w:rsidRPr="002F423D" w:rsidRDefault="00237CA9" w:rsidP="00234089">
      <w:pPr>
        <w:pStyle w:val="Listaszerbekezds"/>
        <w:numPr>
          <w:ilvl w:val="0"/>
          <w:numId w:val="7"/>
        </w:numPr>
        <w:spacing w:after="0" w:line="240" w:lineRule="auto"/>
        <w:jc w:val="both"/>
        <w:rPr>
          <w:rFonts w:ascii="Arial" w:hAnsi="Arial" w:cs="Arial"/>
        </w:rPr>
      </w:pPr>
      <w:r w:rsidRPr="002F423D">
        <w:rPr>
          <w:rFonts w:ascii="Arial" w:hAnsi="Arial" w:cs="Arial"/>
        </w:rPr>
        <w:t>Szent István utcai te</w:t>
      </w:r>
      <w:r w:rsidR="00FC53BE">
        <w:rPr>
          <w:rFonts w:ascii="Arial" w:hAnsi="Arial" w:cs="Arial"/>
        </w:rPr>
        <w:t>lephely kazánház korszerűsítése.</w:t>
      </w:r>
      <w:r w:rsidRPr="002F423D">
        <w:rPr>
          <w:rFonts w:ascii="Arial" w:hAnsi="Arial" w:cs="Arial"/>
        </w:rPr>
        <w:t xml:space="preserve"> Az elavult, gazdaságtalanul működtethető kazánház üzembiztonsága a továbbiakban már nem tartható fenn. A folyamatos, magas költséggel járó javítások és bizonytalan üzemeltetés szükségszerűvé tette a kazánok, és a kazánokhoz közvetlenül tartozó vezérlési és biztonsági berendezések cseréjét. A projekt várható költsége 12.000 E Ft.</w:t>
      </w:r>
    </w:p>
    <w:p w:rsidR="00237CA9" w:rsidRPr="002F423D" w:rsidRDefault="00237CA9" w:rsidP="00234089">
      <w:pPr>
        <w:pStyle w:val="Listaszerbekezds"/>
        <w:spacing w:after="0" w:line="240" w:lineRule="auto"/>
        <w:jc w:val="both"/>
        <w:rPr>
          <w:rFonts w:ascii="Arial" w:hAnsi="Arial" w:cs="Arial"/>
        </w:rPr>
      </w:pPr>
    </w:p>
    <w:p w:rsidR="00237CA9" w:rsidRPr="002F423D" w:rsidRDefault="00237CA9" w:rsidP="00234089">
      <w:pPr>
        <w:pStyle w:val="Listaszerbekezds"/>
        <w:numPr>
          <w:ilvl w:val="0"/>
          <w:numId w:val="7"/>
        </w:numPr>
        <w:spacing w:after="0" w:line="240" w:lineRule="auto"/>
        <w:jc w:val="both"/>
        <w:rPr>
          <w:rFonts w:ascii="Arial" w:hAnsi="Arial" w:cs="Arial"/>
        </w:rPr>
      </w:pPr>
      <w:r w:rsidRPr="002F423D">
        <w:rPr>
          <w:rFonts w:ascii="Arial" w:hAnsi="Arial" w:cs="Arial"/>
        </w:rPr>
        <w:t>A társaság tulajdonában á</w:t>
      </w:r>
      <w:r w:rsidR="00FC53BE">
        <w:rPr>
          <w:rFonts w:ascii="Arial" w:hAnsi="Arial" w:cs="Arial"/>
        </w:rPr>
        <w:t xml:space="preserve">lló </w:t>
      </w:r>
      <w:proofErr w:type="spellStart"/>
      <w:r w:rsidR="00FC53BE">
        <w:rPr>
          <w:rFonts w:ascii="Arial" w:hAnsi="Arial" w:cs="Arial"/>
        </w:rPr>
        <w:t>Casalgrande</w:t>
      </w:r>
      <w:proofErr w:type="spellEnd"/>
      <w:r w:rsidR="00FC53BE">
        <w:rPr>
          <w:rFonts w:ascii="Arial" w:hAnsi="Arial" w:cs="Arial"/>
        </w:rPr>
        <w:t xml:space="preserve"> téri pavilonok </w:t>
      </w:r>
      <w:r w:rsidRPr="002F423D">
        <w:rPr>
          <w:rFonts w:ascii="Arial" w:hAnsi="Arial" w:cs="Arial"/>
        </w:rPr>
        <w:t>szerkezeti problémák miatt és esztétikai szempontokból is felújításra szorulnak. A feladat elsősorban a tetőhéjazat javítása, szükség esetén cseréje, illetőleg a falazat részleges cseréje és külső festése. A projekt várható költsége 4.000 E Ft.</w:t>
      </w:r>
    </w:p>
    <w:p w:rsidR="00237CA9" w:rsidRPr="002F423D" w:rsidRDefault="00237CA9" w:rsidP="00234089">
      <w:pPr>
        <w:spacing w:after="0" w:line="240" w:lineRule="auto"/>
        <w:jc w:val="both"/>
        <w:rPr>
          <w:rFonts w:ascii="Arial" w:hAnsi="Arial" w:cs="Arial"/>
        </w:rPr>
      </w:pPr>
    </w:p>
    <w:p w:rsidR="00237CA9" w:rsidRPr="002F423D" w:rsidRDefault="00237CA9" w:rsidP="00234089">
      <w:pPr>
        <w:spacing w:after="0" w:line="240" w:lineRule="auto"/>
        <w:jc w:val="both"/>
        <w:rPr>
          <w:rFonts w:ascii="Arial" w:hAnsi="Arial" w:cs="Arial"/>
          <w:i/>
        </w:rPr>
      </w:pPr>
      <w:r w:rsidRPr="002F423D">
        <w:rPr>
          <w:rFonts w:ascii="Arial" w:hAnsi="Arial" w:cs="Arial"/>
          <w:i/>
        </w:rPr>
        <w:t>További éves fejlesztéseink és be</w:t>
      </w:r>
      <w:r w:rsidR="00E310CA">
        <w:rPr>
          <w:rFonts w:ascii="Arial" w:hAnsi="Arial" w:cs="Arial"/>
          <w:i/>
        </w:rPr>
        <w:t>ruházásaink alakulása</w:t>
      </w:r>
    </w:p>
    <w:p w:rsidR="00237CA9" w:rsidRPr="002F423D" w:rsidRDefault="00237CA9" w:rsidP="00234089">
      <w:pPr>
        <w:spacing w:after="0" w:line="240" w:lineRule="auto"/>
        <w:ind w:left="360"/>
        <w:jc w:val="both"/>
        <w:rPr>
          <w:rFonts w:ascii="Arial" w:hAnsi="Arial" w:cs="Arial"/>
          <w:highlight w:val="yellow"/>
          <w:u w:val="single"/>
        </w:rPr>
      </w:pPr>
    </w:p>
    <w:p w:rsidR="00237CA9" w:rsidRPr="002F423D" w:rsidRDefault="00237CA9" w:rsidP="00234089">
      <w:pPr>
        <w:pStyle w:val="Listaszerbekezds"/>
        <w:numPr>
          <w:ilvl w:val="0"/>
          <w:numId w:val="7"/>
        </w:numPr>
        <w:spacing w:after="0" w:line="240" w:lineRule="auto"/>
        <w:jc w:val="both"/>
        <w:rPr>
          <w:rFonts w:ascii="Arial" w:hAnsi="Arial" w:cs="Arial"/>
        </w:rPr>
      </w:pPr>
      <w:r w:rsidRPr="002F423D">
        <w:rPr>
          <w:rFonts w:ascii="Arial" w:hAnsi="Arial" w:cs="Arial"/>
        </w:rPr>
        <w:t xml:space="preserve">Magyarság Sporttelep 2016-ban megkezdett rekonstrukciójának </w:t>
      </w:r>
      <w:r w:rsidR="00ED127C" w:rsidRPr="00ED127C">
        <w:rPr>
          <w:rFonts w:ascii="Arial" w:hAnsi="Arial" w:cs="Arial"/>
        </w:rPr>
        <w:t>folytatása</w:t>
      </w:r>
      <w:r w:rsidRPr="00ED127C">
        <w:rPr>
          <w:rFonts w:ascii="Arial" w:hAnsi="Arial" w:cs="Arial"/>
        </w:rPr>
        <w:t xml:space="preserve"> az</w:t>
      </w:r>
      <w:r w:rsidRPr="002F423D">
        <w:rPr>
          <w:rFonts w:ascii="Arial" w:hAnsi="Arial" w:cs="Arial"/>
        </w:rPr>
        <w:t xml:space="preserve"> edzőpályaként használt „Fű 2-es” futballpálya felújítása,</w:t>
      </w:r>
    </w:p>
    <w:p w:rsidR="00237CA9" w:rsidRPr="002F423D" w:rsidRDefault="00237CA9" w:rsidP="00234089">
      <w:pPr>
        <w:spacing w:after="0" w:line="240" w:lineRule="auto"/>
        <w:jc w:val="both"/>
        <w:rPr>
          <w:rFonts w:ascii="Arial" w:hAnsi="Arial" w:cs="Arial"/>
        </w:rPr>
      </w:pPr>
    </w:p>
    <w:p w:rsidR="00237CA9" w:rsidRPr="002F423D" w:rsidRDefault="00237CA9" w:rsidP="00234089">
      <w:pPr>
        <w:pStyle w:val="Listaszerbekezds"/>
        <w:numPr>
          <w:ilvl w:val="0"/>
          <w:numId w:val="7"/>
        </w:numPr>
        <w:spacing w:after="0" w:line="240" w:lineRule="auto"/>
        <w:jc w:val="both"/>
        <w:rPr>
          <w:rFonts w:ascii="Arial" w:hAnsi="Arial" w:cs="Arial"/>
        </w:rPr>
      </w:pPr>
      <w:r w:rsidRPr="002F423D">
        <w:rPr>
          <w:rFonts w:ascii="Arial" w:hAnsi="Arial" w:cs="Arial"/>
        </w:rPr>
        <w:t>Balatonakarattyai gyermeküdülő építésének befejezése, a kész épület bútorozása, használatba vétele,</w:t>
      </w:r>
    </w:p>
    <w:p w:rsidR="00237CA9" w:rsidRPr="002F423D" w:rsidRDefault="00237CA9" w:rsidP="00234089">
      <w:pPr>
        <w:spacing w:after="0" w:line="240" w:lineRule="auto"/>
        <w:jc w:val="both"/>
        <w:rPr>
          <w:rFonts w:ascii="Arial" w:hAnsi="Arial" w:cs="Arial"/>
        </w:rPr>
      </w:pPr>
    </w:p>
    <w:p w:rsidR="00237CA9" w:rsidRPr="002F423D" w:rsidRDefault="00237CA9" w:rsidP="00234089">
      <w:pPr>
        <w:pStyle w:val="Listaszerbekezds"/>
        <w:numPr>
          <w:ilvl w:val="0"/>
          <w:numId w:val="7"/>
        </w:numPr>
        <w:spacing w:after="0" w:line="240" w:lineRule="auto"/>
        <w:jc w:val="both"/>
        <w:rPr>
          <w:rFonts w:ascii="Arial" w:hAnsi="Arial" w:cs="Arial"/>
        </w:rPr>
      </w:pPr>
      <w:r w:rsidRPr="002F423D">
        <w:rPr>
          <w:rFonts w:ascii="Arial" w:hAnsi="Arial" w:cs="Arial"/>
        </w:rPr>
        <w:t>Szakorvosi Rendelőintézet épületében található közösségi vizesblokkok teljes körű felújítása, az épületgépészeti rendszer rekonstrukciója,</w:t>
      </w:r>
    </w:p>
    <w:p w:rsidR="00237CA9" w:rsidRPr="002F423D" w:rsidRDefault="00237CA9" w:rsidP="00234089">
      <w:pPr>
        <w:spacing w:after="0" w:line="240" w:lineRule="auto"/>
        <w:jc w:val="both"/>
        <w:rPr>
          <w:rFonts w:ascii="Arial" w:hAnsi="Arial" w:cs="Arial"/>
        </w:rPr>
      </w:pPr>
    </w:p>
    <w:p w:rsidR="00237CA9" w:rsidRPr="002F423D" w:rsidRDefault="00237CA9" w:rsidP="00234089">
      <w:pPr>
        <w:pStyle w:val="Listaszerbekezds"/>
        <w:numPr>
          <w:ilvl w:val="0"/>
          <w:numId w:val="7"/>
        </w:numPr>
        <w:spacing w:after="0" w:line="240" w:lineRule="auto"/>
        <w:jc w:val="both"/>
        <w:rPr>
          <w:rFonts w:ascii="Arial" w:hAnsi="Arial" w:cs="Arial"/>
        </w:rPr>
      </w:pPr>
      <w:r w:rsidRPr="002F423D">
        <w:rPr>
          <w:rFonts w:ascii="Arial" w:hAnsi="Arial" w:cs="Arial"/>
        </w:rPr>
        <w:t>Harcművészeti Központ –vizesblokk teljes körű felújítása,</w:t>
      </w:r>
    </w:p>
    <w:p w:rsidR="00237CA9" w:rsidRPr="002F423D" w:rsidRDefault="00237CA9" w:rsidP="00234089">
      <w:pPr>
        <w:spacing w:after="0" w:line="240" w:lineRule="auto"/>
        <w:jc w:val="both"/>
        <w:rPr>
          <w:rFonts w:ascii="Arial" w:hAnsi="Arial" w:cs="Arial"/>
        </w:rPr>
      </w:pPr>
    </w:p>
    <w:p w:rsidR="00237CA9" w:rsidRPr="00B86DE5" w:rsidRDefault="00237CA9" w:rsidP="00DB75FE">
      <w:pPr>
        <w:pStyle w:val="Listaszerbekezds"/>
        <w:numPr>
          <w:ilvl w:val="0"/>
          <w:numId w:val="7"/>
        </w:numPr>
        <w:spacing w:after="0" w:line="240" w:lineRule="auto"/>
        <w:jc w:val="both"/>
        <w:rPr>
          <w:rFonts w:ascii="Arial" w:hAnsi="Arial" w:cs="Arial"/>
        </w:rPr>
      </w:pPr>
      <w:r w:rsidRPr="002F423D">
        <w:rPr>
          <w:rFonts w:ascii="Arial" w:hAnsi="Arial" w:cs="Arial"/>
        </w:rPr>
        <w:t>Kinizsi Sporttelep – Fóti úti utcafronti kerítés átépítése</w:t>
      </w:r>
      <w:r w:rsidR="00FC53BE">
        <w:rPr>
          <w:rFonts w:ascii="Arial" w:hAnsi="Arial" w:cs="Arial"/>
        </w:rPr>
        <w:t>.</w:t>
      </w:r>
    </w:p>
    <w:p w:rsidR="004E46AA" w:rsidRPr="000755B3" w:rsidRDefault="00A341D8" w:rsidP="000755B3">
      <w:pPr>
        <w:pStyle w:val="Cmsor1"/>
        <w:spacing w:after="120"/>
        <w:rPr>
          <w:rFonts w:ascii="Arial" w:hAnsi="Arial" w:cs="Arial"/>
          <w:color w:val="auto"/>
          <w:sz w:val="24"/>
          <w:szCs w:val="22"/>
        </w:rPr>
      </w:pPr>
      <w:bookmarkStart w:id="20" w:name="_Toc482475027"/>
      <w:r w:rsidRPr="000755B3">
        <w:rPr>
          <w:rFonts w:ascii="Arial" w:hAnsi="Arial" w:cs="Arial"/>
          <w:color w:val="auto"/>
          <w:sz w:val="24"/>
          <w:szCs w:val="22"/>
        </w:rPr>
        <w:t xml:space="preserve">4. </w:t>
      </w:r>
      <w:r w:rsidR="00237CA9" w:rsidRPr="000755B3">
        <w:rPr>
          <w:rFonts w:ascii="Arial" w:hAnsi="Arial" w:cs="Arial"/>
          <w:color w:val="auto"/>
          <w:sz w:val="24"/>
          <w:szCs w:val="22"/>
        </w:rPr>
        <w:t>Egyéb kérd</w:t>
      </w:r>
      <w:r w:rsidR="00146966" w:rsidRPr="000755B3">
        <w:rPr>
          <w:rFonts w:ascii="Arial" w:hAnsi="Arial" w:cs="Arial"/>
          <w:color w:val="auto"/>
          <w:sz w:val="24"/>
          <w:szCs w:val="22"/>
        </w:rPr>
        <w:t>éskörök</w:t>
      </w:r>
      <w:bookmarkEnd w:id="20"/>
    </w:p>
    <w:p w:rsidR="00237CA9" w:rsidRPr="000755B3" w:rsidRDefault="00A341D8" w:rsidP="00663FD4">
      <w:pPr>
        <w:pStyle w:val="Cmsor2"/>
        <w:spacing w:after="240"/>
        <w:jc w:val="left"/>
        <w:rPr>
          <w:rFonts w:ascii="Arial" w:hAnsi="Arial" w:cs="Arial"/>
          <w:b/>
          <w:i w:val="0"/>
          <w:szCs w:val="22"/>
        </w:rPr>
      </w:pPr>
      <w:bookmarkStart w:id="21" w:name="_Toc482475028"/>
      <w:r w:rsidRPr="000755B3">
        <w:rPr>
          <w:rFonts w:ascii="Arial" w:hAnsi="Arial" w:cs="Arial"/>
          <w:b/>
          <w:i w:val="0"/>
          <w:szCs w:val="22"/>
        </w:rPr>
        <w:t>4</w:t>
      </w:r>
      <w:r w:rsidR="00237CA9" w:rsidRPr="000755B3">
        <w:rPr>
          <w:rFonts w:ascii="Arial" w:hAnsi="Arial" w:cs="Arial"/>
          <w:b/>
          <w:i w:val="0"/>
          <w:szCs w:val="22"/>
        </w:rPr>
        <w:t>.1. A mérleg fordulónapja után bekövetkezett</w:t>
      </w:r>
      <w:r w:rsidR="00003716" w:rsidRPr="000755B3">
        <w:rPr>
          <w:rFonts w:ascii="Arial" w:hAnsi="Arial" w:cs="Arial"/>
          <w:b/>
          <w:i w:val="0"/>
          <w:szCs w:val="22"/>
        </w:rPr>
        <w:t xml:space="preserve"> lényeges események</w:t>
      </w:r>
      <w:r w:rsidR="00F25BE1" w:rsidRPr="000755B3">
        <w:rPr>
          <w:rFonts w:ascii="Arial" w:hAnsi="Arial" w:cs="Arial"/>
          <w:b/>
          <w:i w:val="0"/>
          <w:szCs w:val="22"/>
        </w:rPr>
        <w:t>, különösen jelentős folyamatok</w:t>
      </w:r>
      <w:bookmarkEnd w:id="21"/>
    </w:p>
    <w:p w:rsidR="00003716" w:rsidRPr="002F423D" w:rsidRDefault="00003716" w:rsidP="00F25BE1">
      <w:pPr>
        <w:jc w:val="both"/>
        <w:rPr>
          <w:rFonts w:ascii="Arial" w:hAnsi="Arial" w:cs="Arial"/>
        </w:rPr>
      </w:pPr>
      <w:r w:rsidRPr="002F423D">
        <w:rPr>
          <w:rFonts w:ascii="Arial" w:hAnsi="Arial" w:cs="Arial"/>
        </w:rPr>
        <w:t xml:space="preserve">Az üzleti év </w:t>
      </w:r>
      <w:proofErr w:type="spellStart"/>
      <w:r w:rsidRPr="002F423D">
        <w:rPr>
          <w:rFonts w:ascii="Arial" w:hAnsi="Arial" w:cs="Arial"/>
        </w:rPr>
        <w:t>mérlegfordulónapja</w:t>
      </w:r>
      <w:proofErr w:type="spellEnd"/>
      <w:r w:rsidRPr="002F423D">
        <w:rPr>
          <w:rFonts w:ascii="Arial" w:hAnsi="Arial" w:cs="Arial"/>
        </w:rPr>
        <w:t xml:space="preserve"> és a mérlegkészítés dátuma közötti időszakban szerkezetváltás, az üzletmenetet lényegesen befolyásoló esemény és befektetési tevékenység sem történt.</w:t>
      </w:r>
    </w:p>
    <w:p w:rsidR="00003716" w:rsidRPr="000755B3" w:rsidRDefault="00A341D8" w:rsidP="000755B3">
      <w:pPr>
        <w:pStyle w:val="Cmsor2"/>
        <w:spacing w:after="120" w:line="360" w:lineRule="auto"/>
        <w:jc w:val="left"/>
        <w:rPr>
          <w:rFonts w:ascii="Arial" w:hAnsi="Arial" w:cs="Arial"/>
          <w:b/>
          <w:i w:val="0"/>
          <w:szCs w:val="22"/>
        </w:rPr>
      </w:pPr>
      <w:bookmarkStart w:id="22" w:name="_Toc482475029"/>
      <w:r w:rsidRPr="000755B3">
        <w:rPr>
          <w:rFonts w:ascii="Arial" w:hAnsi="Arial" w:cs="Arial"/>
          <w:b/>
          <w:i w:val="0"/>
          <w:szCs w:val="22"/>
        </w:rPr>
        <w:t>4</w:t>
      </w:r>
      <w:r w:rsidR="00003716" w:rsidRPr="000755B3">
        <w:rPr>
          <w:rFonts w:ascii="Arial" w:hAnsi="Arial" w:cs="Arial"/>
          <w:b/>
          <w:i w:val="0"/>
          <w:szCs w:val="22"/>
        </w:rPr>
        <w:t>.2. Kutatás és</w:t>
      </w:r>
      <w:r w:rsidR="00F25BE1" w:rsidRPr="000755B3">
        <w:rPr>
          <w:rFonts w:ascii="Arial" w:hAnsi="Arial" w:cs="Arial"/>
          <w:b/>
          <w:i w:val="0"/>
          <w:szCs w:val="22"/>
        </w:rPr>
        <w:t xml:space="preserve"> kísérleti fejlesztés területei</w:t>
      </w:r>
      <w:bookmarkEnd w:id="22"/>
    </w:p>
    <w:p w:rsidR="00003716" w:rsidRPr="002F423D" w:rsidRDefault="00003716" w:rsidP="00234089">
      <w:pPr>
        <w:jc w:val="both"/>
        <w:rPr>
          <w:rFonts w:ascii="Arial" w:hAnsi="Arial" w:cs="Arial"/>
        </w:rPr>
      </w:pPr>
      <w:r w:rsidRPr="002F423D">
        <w:rPr>
          <w:rFonts w:ascii="Arial" w:hAnsi="Arial" w:cs="Arial"/>
        </w:rPr>
        <w:t>A társaság alap</w:t>
      </w:r>
      <w:r w:rsidR="00555DBC">
        <w:rPr>
          <w:rFonts w:ascii="Arial" w:hAnsi="Arial" w:cs="Arial"/>
        </w:rPr>
        <w:t xml:space="preserve"> </w:t>
      </w:r>
      <w:r w:rsidRPr="002F423D">
        <w:rPr>
          <w:rFonts w:ascii="Arial" w:hAnsi="Arial" w:cs="Arial"/>
        </w:rPr>
        <w:t>- és alkalmazott kutatási tevékenységet, továbbá kísérleti fejlesztési tevékenységet 2016. évben nem végzett, s 2017. évben sem tervezi ilyen tevékenységekkel bővíteni tevékenységi körét.</w:t>
      </w:r>
    </w:p>
    <w:p w:rsidR="00003716" w:rsidRPr="000755B3" w:rsidRDefault="00A341D8" w:rsidP="000755B3">
      <w:pPr>
        <w:pStyle w:val="Cmsor2"/>
        <w:spacing w:after="120" w:line="360" w:lineRule="auto"/>
        <w:jc w:val="left"/>
        <w:rPr>
          <w:rFonts w:ascii="Arial" w:hAnsi="Arial" w:cs="Arial"/>
          <w:b/>
          <w:i w:val="0"/>
          <w:szCs w:val="22"/>
        </w:rPr>
      </w:pPr>
      <w:bookmarkStart w:id="23" w:name="_Toc482475030"/>
      <w:r w:rsidRPr="000755B3">
        <w:rPr>
          <w:rFonts w:ascii="Arial" w:hAnsi="Arial" w:cs="Arial"/>
          <w:b/>
          <w:i w:val="0"/>
          <w:szCs w:val="22"/>
        </w:rPr>
        <w:t>4.3</w:t>
      </w:r>
      <w:r w:rsidR="002E56B5">
        <w:rPr>
          <w:rFonts w:ascii="Arial" w:hAnsi="Arial" w:cs="Arial"/>
          <w:b/>
          <w:i w:val="0"/>
          <w:szCs w:val="22"/>
        </w:rPr>
        <w:t>.</w:t>
      </w:r>
      <w:r w:rsidRPr="000755B3">
        <w:rPr>
          <w:rFonts w:ascii="Arial" w:hAnsi="Arial" w:cs="Arial"/>
          <w:b/>
          <w:i w:val="0"/>
          <w:szCs w:val="22"/>
        </w:rPr>
        <w:t xml:space="preserve"> Környezetvédelem</w:t>
      </w:r>
      <w:bookmarkEnd w:id="23"/>
    </w:p>
    <w:p w:rsidR="00A341D8" w:rsidRPr="002F423D" w:rsidRDefault="00A341D8" w:rsidP="00234089">
      <w:pPr>
        <w:jc w:val="both"/>
        <w:rPr>
          <w:rFonts w:ascii="Arial" w:hAnsi="Arial" w:cs="Arial"/>
        </w:rPr>
      </w:pPr>
      <w:r w:rsidRPr="002F423D">
        <w:rPr>
          <w:rFonts w:ascii="Arial" w:hAnsi="Arial" w:cs="Arial"/>
        </w:rPr>
        <w:t>A társaság tevékenysége fokozott környezetterheléssel jár, ám preventív intézkedésekkel és a társaság egész területére kiterjedő környezetvédelmi felelősi rendszerrel biztosítjuk, hogy a terhelés a jogszabályokban meghatározott határértékeken belül maradjon. A társaság környezetvédelmi stratégiájának középpontjában tehát a megelőzés, káresemény bekövetkezése esetén az azonnali kárelhárítás és megszüntetés áll. A társaság a tárgyév során keletkezett hulladék nyilvántartásáról, elszállításáról, illetve ártalmatlanításáról a vonatkozó törvényi előírások szerint folyamatosan gondoskodott. A társaság környezetre káros anyagokat 2016. évben sem tartott nyilván</w:t>
      </w:r>
      <w:r w:rsidR="00724A78" w:rsidRPr="002F423D">
        <w:rPr>
          <w:rFonts w:ascii="Arial" w:hAnsi="Arial" w:cs="Arial"/>
        </w:rPr>
        <w:t>, a nyilvántartásban környezetvédelmi eszközök sem szerepeltek</w:t>
      </w:r>
      <w:r w:rsidRPr="002F423D">
        <w:rPr>
          <w:rFonts w:ascii="Arial" w:hAnsi="Arial" w:cs="Arial"/>
        </w:rPr>
        <w:t xml:space="preserve">. </w:t>
      </w:r>
    </w:p>
    <w:p w:rsidR="00A341D8" w:rsidRPr="002F423D" w:rsidRDefault="00A341D8" w:rsidP="00234089">
      <w:pPr>
        <w:jc w:val="both"/>
        <w:rPr>
          <w:rFonts w:ascii="Arial" w:hAnsi="Arial" w:cs="Arial"/>
        </w:rPr>
      </w:pPr>
      <w:r w:rsidRPr="002F423D">
        <w:rPr>
          <w:rFonts w:ascii="Arial" w:hAnsi="Arial" w:cs="Arial"/>
        </w:rPr>
        <w:t>A társaság környezetvédelmi támogatásban 2016. évben nem részesült, a környezet védelmét közvetlenül szolgáló beruházást nem hajtott végre, de fejlesztési és létesítmény-fenntartási tevékenysége során kiemelt figyelmet fordított az élő környezet védelmére.</w:t>
      </w:r>
    </w:p>
    <w:p w:rsidR="00724A78" w:rsidRPr="002F423D" w:rsidRDefault="00724A78" w:rsidP="00234089">
      <w:pPr>
        <w:jc w:val="both"/>
        <w:rPr>
          <w:rFonts w:ascii="Arial" w:hAnsi="Arial" w:cs="Arial"/>
        </w:rPr>
      </w:pPr>
      <w:r w:rsidRPr="002F423D">
        <w:rPr>
          <w:rFonts w:ascii="Arial" w:hAnsi="Arial" w:cs="Arial"/>
        </w:rPr>
        <w:t>A 2016. üzleti évben környezetvédelmi intézkedésekre – arra okot adó körülmény hiányában - nem került sor.</w:t>
      </w:r>
    </w:p>
    <w:p w:rsidR="00A341D8" w:rsidRPr="00BD373C" w:rsidRDefault="00724A78" w:rsidP="00BD373C">
      <w:pPr>
        <w:pStyle w:val="Cmsor2"/>
        <w:spacing w:after="120" w:line="360" w:lineRule="auto"/>
        <w:jc w:val="left"/>
        <w:rPr>
          <w:rFonts w:ascii="Arial" w:hAnsi="Arial" w:cs="Arial"/>
          <w:b/>
          <w:i w:val="0"/>
          <w:szCs w:val="22"/>
        </w:rPr>
      </w:pPr>
      <w:bookmarkStart w:id="24" w:name="_Toc482475031"/>
      <w:r w:rsidRPr="00BD373C">
        <w:rPr>
          <w:rFonts w:ascii="Arial" w:hAnsi="Arial" w:cs="Arial"/>
          <w:b/>
          <w:i w:val="0"/>
          <w:szCs w:val="22"/>
        </w:rPr>
        <w:t>4.4. Pénzügyi instrumentumok hasznosítása, kockázatkezelési politika</w:t>
      </w:r>
      <w:bookmarkEnd w:id="24"/>
    </w:p>
    <w:p w:rsidR="00724A78" w:rsidRPr="002F423D" w:rsidRDefault="00724A78" w:rsidP="00234089">
      <w:pPr>
        <w:jc w:val="both"/>
        <w:rPr>
          <w:rFonts w:ascii="Arial" w:hAnsi="Arial" w:cs="Arial"/>
        </w:rPr>
      </w:pPr>
      <w:r w:rsidRPr="002F423D">
        <w:rPr>
          <w:rFonts w:ascii="Arial" w:hAnsi="Arial" w:cs="Arial"/>
        </w:rPr>
        <w:t>A társaság mérlegében és a mérlegen kívüli tételek között az Szt. 3.</w:t>
      </w:r>
      <w:r w:rsidR="002A6044">
        <w:rPr>
          <w:rFonts w:ascii="Arial" w:hAnsi="Arial" w:cs="Arial"/>
        </w:rPr>
        <w:t xml:space="preserve"> </w:t>
      </w:r>
      <w:r w:rsidRPr="002F423D">
        <w:rPr>
          <w:rFonts w:ascii="Arial" w:hAnsi="Arial" w:cs="Arial"/>
        </w:rPr>
        <w:t>§ (8) bekezdésében szabályozott pénzügyi instrumentumok nem találhatóak.</w:t>
      </w:r>
    </w:p>
    <w:p w:rsidR="00724A78" w:rsidRPr="002F423D" w:rsidRDefault="00724A78" w:rsidP="00234089">
      <w:pPr>
        <w:jc w:val="both"/>
        <w:rPr>
          <w:rFonts w:ascii="Arial" w:hAnsi="Arial" w:cs="Arial"/>
        </w:rPr>
      </w:pPr>
      <w:r w:rsidRPr="002F423D">
        <w:rPr>
          <w:rFonts w:ascii="Arial" w:hAnsi="Arial" w:cs="Arial"/>
        </w:rPr>
        <w:t>A társaság kockázatkezelési politikája az alábbi fő pilléreken nyugszik: </w:t>
      </w:r>
    </w:p>
    <w:p w:rsidR="00724A78" w:rsidRPr="002F423D" w:rsidRDefault="00724A78" w:rsidP="00234089">
      <w:pPr>
        <w:pStyle w:val="Listaszerbekezds"/>
        <w:numPr>
          <w:ilvl w:val="0"/>
          <w:numId w:val="13"/>
        </w:numPr>
        <w:jc w:val="both"/>
        <w:rPr>
          <w:rFonts w:ascii="Arial" w:hAnsi="Arial" w:cs="Arial"/>
        </w:rPr>
      </w:pPr>
      <w:r w:rsidRPr="002F423D">
        <w:rPr>
          <w:rFonts w:ascii="Arial" w:hAnsi="Arial" w:cs="Arial"/>
        </w:rPr>
        <w:t xml:space="preserve">a kockázatkezelés során a piaci gyakorlatban elfogadott legjobb megközelítések, módszerek alkalmazása,  </w:t>
      </w:r>
    </w:p>
    <w:p w:rsidR="00724A78" w:rsidRPr="002F423D" w:rsidRDefault="00724A78" w:rsidP="00234089">
      <w:pPr>
        <w:pStyle w:val="Listaszerbekezds"/>
        <w:numPr>
          <w:ilvl w:val="0"/>
          <w:numId w:val="13"/>
        </w:numPr>
        <w:jc w:val="both"/>
        <w:rPr>
          <w:rFonts w:ascii="Arial" w:hAnsi="Arial" w:cs="Arial"/>
        </w:rPr>
      </w:pPr>
      <w:r w:rsidRPr="002F423D">
        <w:rPr>
          <w:rFonts w:ascii="Arial" w:hAnsi="Arial" w:cs="Arial"/>
        </w:rPr>
        <w:t xml:space="preserve">a kockázatkezelési folyamat a társaság átfogó irányítási rendszerének része, szempontjai beépülnek az éves tervezésbe,  </w:t>
      </w:r>
    </w:p>
    <w:p w:rsidR="00724A78" w:rsidRPr="002F423D" w:rsidRDefault="00724A78" w:rsidP="00234089">
      <w:pPr>
        <w:pStyle w:val="Listaszerbekezds"/>
        <w:numPr>
          <w:ilvl w:val="0"/>
          <w:numId w:val="13"/>
        </w:numPr>
        <w:jc w:val="both"/>
        <w:rPr>
          <w:rFonts w:ascii="Arial" w:hAnsi="Arial" w:cs="Arial"/>
        </w:rPr>
      </w:pPr>
      <w:r w:rsidRPr="002F423D">
        <w:rPr>
          <w:rFonts w:ascii="Arial" w:hAnsi="Arial" w:cs="Arial"/>
        </w:rPr>
        <w:t xml:space="preserve">üzletágak, termékek, kockázati pozíciók kockázat- és hozam profiljának feltárása és folyamatos </w:t>
      </w:r>
      <w:proofErr w:type="spellStart"/>
      <w:r w:rsidRPr="002F423D">
        <w:rPr>
          <w:rFonts w:ascii="Arial" w:hAnsi="Arial" w:cs="Arial"/>
        </w:rPr>
        <w:t>monitoringja</w:t>
      </w:r>
      <w:proofErr w:type="spellEnd"/>
      <w:r w:rsidRPr="002F423D">
        <w:rPr>
          <w:rFonts w:ascii="Arial" w:hAnsi="Arial" w:cs="Arial"/>
        </w:rPr>
        <w:t xml:space="preserve">,  </w:t>
      </w:r>
    </w:p>
    <w:p w:rsidR="00724A78" w:rsidRPr="002F423D" w:rsidRDefault="00724A78" w:rsidP="00234089">
      <w:pPr>
        <w:pStyle w:val="Listaszerbekezds"/>
        <w:numPr>
          <w:ilvl w:val="0"/>
          <w:numId w:val="13"/>
        </w:numPr>
        <w:jc w:val="both"/>
        <w:rPr>
          <w:rFonts w:ascii="Arial" w:hAnsi="Arial" w:cs="Arial"/>
        </w:rPr>
      </w:pPr>
      <w:r w:rsidRPr="002F423D">
        <w:rPr>
          <w:rFonts w:ascii="Arial" w:hAnsi="Arial" w:cs="Arial"/>
        </w:rPr>
        <w:t>a kockázatok figyelembe vétele az üzleti döntéseknél.</w:t>
      </w:r>
    </w:p>
    <w:p w:rsidR="00724A78" w:rsidRPr="002F423D" w:rsidRDefault="00724A78" w:rsidP="00234089">
      <w:pPr>
        <w:ind w:left="360"/>
        <w:jc w:val="both"/>
        <w:rPr>
          <w:rFonts w:ascii="Arial" w:hAnsi="Arial" w:cs="Arial"/>
        </w:rPr>
      </w:pPr>
      <w:r w:rsidRPr="002F423D">
        <w:rPr>
          <w:rFonts w:ascii="Arial" w:hAnsi="Arial" w:cs="Arial"/>
        </w:rPr>
        <w:t xml:space="preserve">A társaság a kockázatkezelési folyamat minden fázisát egyaránt fontosnak tartja. A kockázatkezelési folyamatot négy lényeges fázisra bontja a társaság: </w:t>
      </w:r>
    </w:p>
    <w:p w:rsidR="00724A78" w:rsidRPr="002F423D" w:rsidRDefault="00724A78" w:rsidP="00234089">
      <w:pPr>
        <w:pStyle w:val="Listaszerbekezds"/>
        <w:numPr>
          <w:ilvl w:val="0"/>
          <w:numId w:val="14"/>
        </w:numPr>
        <w:jc w:val="both"/>
        <w:rPr>
          <w:rFonts w:ascii="Arial" w:hAnsi="Arial" w:cs="Arial"/>
        </w:rPr>
      </w:pPr>
      <w:r w:rsidRPr="002F423D">
        <w:rPr>
          <w:rFonts w:ascii="Arial" w:hAnsi="Arial" w:cs="Arial"/>
        </w:rPr>
        <w:t xml:space="preserve">Kockázatok azonosítása, </w:t>
      </w:r>
    </w:p>
    <w:p w:rsidR="00724A78" w:rsidRPr="002F423D" w:rsidRDefault="00724A78" w:rsidP="00234089">
      <w:pPr>
        <w:pStyle w:val="Listaszerbekezds"/>
        <w:numPr>
          <w:ilvl w:val="0"/>
          <w:numId w:val="14"/>
        </w:numPr>
        <w:jc w:val="both"/>
        <w:rPr>
          <w:rFonts w:ascii="Arial" w:hAnsi="Arial" w:cs="Arial"/>
        </w:rPr>
      </w:pPr>
      <w:r w:rsidRPr="002F423D">
        <w:rPr>
          <w:rFonts w:ascii="Arial" w:hAnsi="Arial" w:cs="Arial"/>
        </w:rPr>
        <w:t xml:space="preserve">Kockázatok mérése, </w:t>
      </w:r>
    </w:p>
    <w:p w:rsidR="00724A78" w:rsidRPr="002F423D" w:rsidRDefault="00724A78" w:rsidP="00234089">
      <w:pPr>
        <w:pStyle w:val="Listaszerbekezds"/>
        <w:numPr>
          <w:ilvl w:val="0"/>
          <w:numId w:val="14"/>
        </w:numPr>
        <w:jc w:val="both"/>
        <w:rPr>
          <w:rFonts w:ascii="Arial" w:hAnsi="Arial" w:cs="Arial"/>
        </w:rPr>
      </w:pPr>
      <w:r w:rsidRPr="002F423D">
        <w:rPr>
          <w:rFonts w:ascii="Arial" w:hAnsi="Arial" w:cs="Arial"/>
        </w:rPr>
        <w:t xml:space="preserve">Kockázatok kezelése, </w:t>
      </w:r>
    </w:p>
    <w:p w:rsidR="00724A78" w:rsidRDefault="00724A78" w:rsidP="00234089">
      <w:pPr>
        <w:pStyle w:val="Listaszerbekezds"/>
        <w:numPr>
          <w:ilvl w:val="0"/>
          <w:numId w:val="14"/>
        </w:numPr>
        <w:jc w:val="both"/>
        <w:rPr>
          <w:rFonts w:ascii="Arial" w:hAnsi="Arial" w:cs="Arial"/>
        </w:rPr>
      </w:pPr>
      <w:r w:rsidRPr="002F423D">
        <w:rPr>
          <w:rFonts w:ascii="Arial" w:hAnsi="Arial" w:cs="Arial"/>
        </w:rPr>
        <w:t>Ellenőrzés, visszacsatolás.</w:t>
      </w:r>
    </w:p>
    <w:p w:rsidR="00BD373C" w:rsidRPr="002F423D" w:rsidRDefault="00BD373C" w:rsidP="00BD373C">
      <w:pPr>
        <w:pStyle w:val="Listaszerbekezds"/>
        <w:jc w:val="both"/>
        <w:rPr>
          <w:rFonts w:ascii="Arial" w:hAnsi="Arial" w:cs="Arial"/>
        </w:rPr>
      </w:pPr>
    </w:p>
    <w:p w:rsidR="00724A78" w:rsidRPr="00BD373C" w:rsidRDefault="00724A78" w:rsidP="00BD373C">
      <w:pPr>
        <w:pStyle w:val="Cmsor2"/>
        <w:spacing w:after="120" w:line="360" w:lineRule="auto"/>
        <w:jc w:val="left"/>
        <w:rPr>
          <w:rFonts w:ascii="Arial" w:hAnsi="Arial" w:cs="Arial"/>
          <w:b/>
          <w:i w:val="0"/>
          <w:szCs w:val="22"/>
        </w:rPr>
      </w:pPr>
      <w:bookmarkStart w:id="25" w:name="_Toc482475032"/>
      <w:r w:rsidRPr="00BD373C">
        <w:rPr>
          <w:rFonts w:ascii="Arial" w:hAnsi="Arial" w:cs="Arial"/>
          <w:b/>
          <w:i w:val="0"/>
          <w:szCs w:val="22"/>
        </w:rPr>
        <w:t>4.5. Az ár</w:t>
      </w:r>
      <w:r w:rsidR="00234089" w:rsidRPr="00BD373C">
        <w:rPr>
          <w:rFonts w:ascii="Arial" w:hAnsi="Arial" w:cs="Arial"/>
          <w:b/>
          <w:i w:val="0"/>
          <w:szCs w:val="22"/>
        </w:rPr>
        <w:t xml:space="preserve">-, hitel-, kamat-, </w:t>
      </w:r>
      <w:proofErr w:type="spellStart"/>
      <w:r w:rsidR="00234089" w:rsidRPr="00BD373C">
        <w:rPr>
          <w:rFonts w:ascii="Arial" w:hAnsi="Arial" w:cs="Arial"/>
          <w:b/>
          <w:i w:val="0"/>
          <w:szCs w:val="22"/>
        </w:rPr>
        <w:t>likvidtás-</w:t>
      </w:r>
      <w:proofErr w:type="spellEnd"/>
      <w:r w:rsidR="00234089" w:rsidRPr="00BD373C">
        <w:rPr>
          <w:rFonts w:ascii="Arial" w:hAnsi="Arial" w:cs="Arial"/>
          <w:b/>
          <w:i w:val="0"/>
          <w:szCs w:val="22"/>
        </w:rPr>
        <w:t>, és cash-flow kockázat bemutatása</w:t>
      </w:r>
      <w:bookmarkEnd w:id="25"/>
    </w:p>
    <w:p w:rsidR="00234089" w:rsidRPr="00663FD4" w:rsidRDefault="00234089" w:rsidP="00663FD4">
      <w:pPr>
        <w:spacing w:before="120" w:after="240"/>
        <w:jc w:val="both"/>
        <w:rPr>
          <w:rFonts w:ascii="Arial" w:hAnsi="Arial" w:cs="Arial"/>
          <w:i/>
        </w:rPr>
      </w:pPr>
      <w:r w:rsidRPr="00663FD4">
        <w:rPr>
          <w:rFonts w:ascii="Arial" w:hAnsi="Arial" w:cs="Arial"/>
          <w:i/>
        </w:rPr>
        <w:t>Árkockázat</w:t>
      </w:r>
    </w:p>
    <w:p w:rsidR="00234089" w:rsidRPr="002F423D" w:rsidRDefault="00234089" w:rsidP="00234089">
      <w:pPr>
        <w:jc w:val="both"/>
        <w:rPr>
          <w:rFonts w:ascii="Arial" w:hAnsi="Arial" w:cs="Arial"/>
        </w:rPr>
      </w:pPr>
      <w:r w:rsidRPr="002F423D">
        <w:rPr>
          <w:rFonts w:ascii="Arial" w:hAnsi="Arial" w:cs="Arial"/>
        </w:rPr>
        <w:t>A társaság közszolgáltatási tevékenységei jellemzően hatósági árasak, az ármegállapítás joga a minisztériumi szakhatóságokat, illetőleg Dunakeszi Város önkormányzatát illeti meg. A közszolgáltatási tevékenység árkockázatát közepesnek ítéljük meg.</w:t>
      </w:r>
    </w:p>
    <w:p w:rsidR="00B86DE5" w:rsidRPr="002F423D" w:rsidRDefault="00F25BE1" w:rsidP="00234089">
      <w:pPr>
        <w:jc w:val="both"/>
        <w:rPr>
          <w:rFonts w:ascii="Arial" w:hAnsi="Arial" w:cs="Arial"/>
        </w:rPr>
      </w:pPr>
      <w:r w:rsidRPr="002F423D">
        <w:rPr>
          <w:rFonts w:ascii="Arial" w:hAnsi="Arial" w:cs="Arial"/>
        </w:rPr>
        <w:t>Az egyéb tevékenység árképzése jellemzően önköltség-alapú, a szokásos méretű piaci haszon realizálásán alapul. Ezeken a területeken az árkockázat alacsony, amit hosszú távú szerződések megkötésével igyekszünk menedzselni.</w:t>
      </w:r>
    </w:p>
    <w:p w:rsidR="00234089" w:rsidRPr="00663FD4" w:rsidRDefault="00234089" w:rsidP="00663FD4">
      <w:pPr>
        <w:spacing w:before="120" w:after="240"/>
        <w:jc w:val="both"/>
        <w:rPr>
          <w:rFonts w:ascii="Arial" w:hAnsi="Arial" w:cs="Arial"/>
          <w:i/>
        </w:rPr>
      </w:pPr>
      <w:r w:rsidRPr="00663FD4">
        <w:rPr>
          <w:rFonts w:ascii="Arial" w:hAnsi="Arial" w:cs="Arial"/>
          <w:i/>
        </w:rPr>
        <w:t>Hitel és kamatkockázat</w:t>
      </w:r>
    </w:p>
    <w:p w:rsidR="00B86DE5" w:rsidRPr="00B86DE5" w:rsidRDefault="00234089" w:rsidP="00234089">
      <w:pPr>
        <w:jc w:val="both"/>
        <w:rPr>
          <w:rFonts w:ascii="Arial" w:hAnsi="Arial" w:cs="Arial"/>
        </w:rPr>
      </w:pPr>
      <w:r w:rsidRPr="002F423D">
        <w:rPr>
          <w:rFonts w:ascii="Arial" w:hAnsi="Arial" w:cs="Arial"/>
        </w:rPr>
        <w:t>A társaság új hitel és lízingkötelezettség igénybe vételét nem tervezi, a meglévő hitelek visszafizetésére 2017. év első negyedévében sor kerül. Ennek megfelelően a hitel és kamatkockázatot alacsonynak minősítjük.</w:t>
      </w:r>
    </w:p>
    <w:p w:rsidR="00234089" w:rsidRPr="00663FD4" w:rsidRDefault="00234089" w:rsidP="00663FD4">
      <w:pPr>
        <w:spacing w:before="120" w:after="240"/>
        <w:jc w:val="both"/>
        <w:rPr>
          <w:rFonts w:ascii="Arial" w:hAnsi="Arial" w:cs="Arial"/>
          <w:i/>
        </w:rPr>
      </w:pPr>
      <w:r w:rsidRPr="00663FD4">
        <w:rPr>
          <w:rFonts w:ascii="Arial" w:hAnsi="Arial" w:cs="Arial"/>
          <w:i/>
        </w:rPr>
        <w:t>Likviditási és cash flow kockázat</w:t>
      </w:r>
    </w:p>
    <w:p w:rsidR="00234089" w:rsidRPr="002F423D" w:rsidRDefault="00234089" w:rsidP="00234089">
      <w:pPr>
        <w:jc w:val="both"/>
        <w:rPr>
          <w:rFonts w:ascii="Arial" w:hAnsi="Arial" w:cs="Arial"/>
        </w:rPr>
      </w:pPr>
      <w:r w:rsidRPr="002F423D">
        <w:rPr>
          <w:rFonts w:ascii="Arial" w:hAnsi="Arial" w:cs="Arial"/>
        </w:rPr>
        <w:t xml:space="preserve">A cash </w:t>
      </w:r>
      <w:proofErr w:type="spellStart"/>
      <w:r w:rsidRPr="002F423D">
        <w:rPr>
          <w:rFonts w:ascii="Arial" w:hAnsi="Arial" w:cs="Arial"/>
        </w:rPr>
        <w:t>flowból</w:t>
      </w:r>
      <w:proofErr w:type="spellEnd"/>
      <w:r w:rsidRPr="002F423D">
        <w:rPr>
          <w:rFonts w:ascii="Arial" w:hAnsi="Arial" w:cs="Arial"/>
        </w:rPr>
        <w:t xml:space="preserve"> levonható következtetések a stabil és megnyugtató pénzügyi helyzetre vonatkozó hipotézist igazolják vissza.</w:t>
      </w:r>
    </w:p>
    <w:p w:rsidR="00234089" w:rsidRPr="002F423D" w:rsidRDefault="00234089" w:rsidP="00234089">
      <w:pPr>
        <w:jc w:val="both"/>
        <w:rPr>
          <w:rFonts w:ascii="Arial" w:hAnsi="Arial" w:cs="Arial"/>
        </w:rPr>
      </w:pPr>
      <w:r w:rsidRPr="002F423D">
        <w:rPr>
          <w:rFonts w:ascii="Arial" w:hAnsi="Arial" w:cs="Arial"/>
        </w:rPr>
        <w:t xml:space="preserve">A társaság likviditását 2016. évben is folyamatosan fenntartotta, pénzügyi helyzete stabil volt, magában a likviditási pozícióban lényegesebb változások nem következtek be. </w:t>
      </w:r>
    </w:p>
    <w:p w:rsidR="00234089" w:rsidRPr="002F423D" w:rsidRDefault="00234089" w:rsidP="00234089">
      <w:pPr>
        <w:jc w:val="both"/>
        <w:rPr>
          <w:rFonts w:ascii="Arial" w:hAnsi="Arial" w:cs="Arial"/>
        </w:rPr>
      </w:pPr>
      <w:r w:rsidRPr="002F423D">
        <w:rPr>
          <w:rFonts w:ascii="Arial" w:hAnsi="Arial" w:cs="Arial"/>
        </w:rPr>
        <w:t>Az általános likviditási ráta értéke 0,03% ponttal növekedett 2015. évhez képest. A nehezebben pénzzé tehető forgóeszközöket figyelmen kívül hagyó rövid távú likviditási ráta szintén 0,03%-ponttal nőtt, míg a csak a pénzeszközökre fókuszáló gyors likviditási ráta értéke elhanyagolható mértékben, 0,0</w:t>
      </w:r>
      <w:r w:rsidR="004F2D63">
        <w:rPr>
          <w:rFonts w:ascii="Arial" w:hAnsi="Arial" w:cs="Arial"/>
        </w:rPr>
        <w:t>5</w:t>
      </w:r>
      <w:r w:rsidRPr="002F423D">
        <w:rPr>
          <w:rFonts w:ascii="Arial" w:hAnsi="Arial" w:cs="Arial"/>
        </w:rPr>
        <w:t>%-ponttal csökkent.</w:t>
      </w:r>
    </w:p>
    <w:p w:rsidR="00234089" w:rsidRPr="002F423D" w:rsidRDefault="00234089" w:rsidP="00234089">
      <w:pPr>
        <w:jc w:val="both"/>
        <w:rPr>
          <w:rFonts w:ascii="Arial" w:hAnsi="Arial" w:cs="Arial"/>
        </w:rPr>
      </w:pPr>
      <w:r w:rsidRPr="002F423D">
        <w:rPr>
          <w:rFonts w:ascii="Arial" w:hAnsi="Arial" w:cs="Arial"/>
        </w:rPr>
        <w:t xml:space="preserve">A likviditási mutatók változatlansága, s viszonylag magas értéke visszaigazolja a stabil likviditási pozíciót, a </w:t>
      </w:r>
      <w:proofErr w:type="gramStart"/>
      <w:r w:rsidRPr="002F423D">
        <w:rPr>
          <w:rFonts w:ascii="Arial" w:hAnsi="Arial" w:cs="Arial"/>
        </w:rPr>
        <w:t>rövid távon</w:t>
      </w:r>
      <w:proofErr w:type="gramEnd"/>
      <w:r w:rsidRPr="002F423D">
        <w:rPr>
          <w:rFonts w:ascii="Arial" w:hAnsi="Arial" w:cs="Arial"/>
        </w:rPr>
        <w:t xml:space="preserve"> pénzeszközzé konvertálható eszközök és a pénzeszközök fedezik a rövid távon lejáró kötelezettségeket.</w:t>
      </w:r>
    </w:p>
    <w:p w:rsidR="00234089" w:rsidRPr="002F423D" w:rsidRDefault="00234089" w:rsidP="00234089">
      <w:pPr>
        <w:jc w:val="both"/>
        <w:rPr>
          <w:rFonts w:ascii="Arial" w:hAnsi="Arial" w:cs="Arial"/>
        </w:rPr>
      </w:pPr>
      <w:r w:rsidRPr="002F423D">
        <w:rPr>
          <w:rFonts w:ascii="Arial" w:hAnsi="Arial" w:cs="Arial"/>
        </w:rPr>
        <w:t>Ha a vagyonkezelt kötelezettségek értékét nem soroljuk a tartozások közé, akkor megállapíthatjuk, hogy a hosszú távú fizetőképesség 2016. évi mutatói bizonyítják a társaság által követett konzervatív finanszírozási stratégiát, jelzik a pénzügyi kockázat folyamatosan alacsony fokát, továbbá igazolják azt a tényt, hogy a tartós eszközök továbbra is tartós forrásokkal kerülnek finanszírozásra.</w:t>
      </w:r>
    </w:p>
    <w:p w:rsidR="00234089" w:rsidRDefault="00234089" w:rsidP="00234089">
      <w:pPr>
        <w:rPr>
          <w:rFonts w:ascii="Arial" w:hAnsi="Arial" w:cs="Arial"/>
        </w:rPr>
      </w:pPr>
      <w:r w:rsidRPr="002F423D">
        <w:rPr>
          <w:rFonts w:ascii="Arial" w:hAnsi="Arial" w:cs="Arial"/>
        </w:rPr>
        <w:t>Mindezek alapján a likviditási és cash-flow kockázatot alacsonynak minősítjük.</w:t>
      </w:r>
    </w:p>
    <w:p w:rsidR="00B86DE5" w:rsidRPr="002F423D" w:rsidRDefault="00B86DE5" w:rsidP="00234089">
      <w:pPr>
        <w:rPr>
          <w:rFonts w:ascii="Arial" w:hAnsi="Arial" w:cs="Arial"/>
        </w:rPr>
      </w:pPr>
    </w:p>
    <w:p w:rsidR="00146966" w:rsidRPr="00BD373C" w:rsidRDefault="00146966" w:rsidP="00BD373C">
      <w:pPr>
        <w:pStyle w:val="Cmsor2"/>
        <w:spacing w:after="120" w:line="360" w:lineRule="auto"/>
        <w:jc w:val="left"/>
        <w:rPr>
          <w:rFonts w:ascii="Arial" w:hAnsi="Arial" w:cs="Arial"/>
          <w:b/>
          <w:i w:val="0"/>
          <w:szCs w:val="22"/>
        </w:rPr>
      </w:pPr>
      <w:bookmarkStart w:id="26" w:name="_Toc482475033"/>
      <w:r w:rsidRPr="00BD373C">
        <w:rPr>
          <w:rFonts w:ascii="Arial" w:hAnsi="Arial" w:cs="Arial"/>
          <w:b/>
          <w:i w:val="0"/>
          <w:szCs w:val="22"/>
        </w:rPr>
        <w:t>4.6. Foglalkoztatáspolitika</w:t>
      </w:r>
      <w:bookmarkEnd w:id="26"/>
    </w:p>
    <w:p w:rsidR="00146966" w:rsidRDefault="00146966" w:rsidP="00146966">
      <w:pPr>
        <w:shd w:val="clear" w:color="auto" w:fill="FFFFFF"/>
        <w:spacing w:after="0" w:line="240" w:lineRule="auto"/>
        <w:jc w:val="both"/>
        <w:rPr>
          <w:rFonts w:ascii="Arial" w:hAnsi="Arial" w:cs="Arial"/>
        </w:rPr>
      </w:pPr>
      <w:r w:rsidRPr="002F423D">
        <w:rPr>
          <w:rFonts w:ascii="Arial" w:hAnsi="Arial" w:cs="Arial"/>
        </w:rPr>
        <w:t>A társaság személyügyi politikájának legfontosabb eleme a működési hatékonyság folyamatos növelése. Ezen belül:</w:t>
      </w:r>
    </w:p>
    <w:p w:rsidR="002A6044" w:rsidRPr="002F423D" w:rsidRDefault="002A6044" w:rsidP="00146966">
      <w:pPr>
        <w:shd w:val="clear" w:color="auto" w:fill="FFFFFF"/>
        <w:spacing w:after="0" w:line="240" w:lineRule="auto"/>
        <w:jc w:val="both"/>
        <w:rPr>
          <w:rFonts w:ascii="Arial" w:hAnsi="Arial" w:cs="Arial"/>
        </w:rPr>
      </w:pPr>
    </w:p>
    <w:p w:rsidR="00146966" w:rsidRPr="002F423D" w:rsidRDefault="00146966" w:rsidP="00146966">
      <w:pPr>
        <w:pStyle w:val="Listaszerbekezds"/>
        <w:numPr>
          <w:ilvl w:val="0"/>
          <w:numId w:val="15"/>
        </w:numPr>
        <w:shd w:val="clear" w:color="auto" w:fill="FFFFFF"/>
        <w:spacing w:after="0" w:line="240" w:lineRule="auto"/>
        <w:jc w:val="both"/>
        <w:rPr>
          <w:rFonts w:ascii="Arial" w:hAnsi="Arial" w:cs="Arial"/>
        </w:rPr>
      </w:pPr>
      <w:r w:rsidRPr="002F423D">
        <w:rPr>
          <w:rFonts w:ascii="Arial" w:hAnsi="Arial" w:cs="Arial"/>
        </w:rPr>
        <w:t>A társaság működéséhez szükséges munkaerő folyamatos biztosítása a lehető legmagasabb színvonalon,</w:t>
      </w:r>
    </w:p>
    <w:p w:rsidR="00146966" w:rsidRPr="002F423D" w:rsidRDefault="002A6044" w:rsidP="00146966">
      <w:pPr>
        <w:pStyle w:val="Listaszerbekezds"/>
        <w:numPr>
          <w:ilvl w:val="0"/>
          <w:numId w:val="15"/>
        </w:numPr>
        <w:shd w:val="clear" w:color="auto" w:fill="FFFFFF"/>
        <w:spacing w:after="0" w:line="240" w:lineRule="auto"/>
        <w:jc w:val="both"/>
        <w:rPr>
          <w:rFonts w:ascii="Arial" w:hAnsi="Arial" w:cs="Arial"/>
        </w:rPr>
      </w:pPr>
      <w:r>
        <w:rPr>
          <w:rFonts w:ascii="Arial" w:hAnsi="Arial" w:cs="Arial"/>
        </w:rPr>
        <w:t>G</w:t>
      </w:r>
      <w:r w:rsidR="00146966" w:rsidRPr="002F423D">
        <w:rPr>
          <w:rFonts w:ascii="Arial" w:hAnsi="Arial" w:cs="Arial"/>
        </w:rPr>
        <w:t>yors alkalmazkodás a várható tevékenységi változások hatásaihoz,</w:t>
      </w:r>
    </w:p>
    <w:p w:rsidR="00146966" w:rsidRPr="002F423D" w:rsidRDefault="002A6044" w:rsidP="00146966">
      <w:pPr>
        <w:pStyle w:val="Listaszerbekezds"/>
        <w:numPr>
          <w:ilvl w:val="0"/>
          <w:numId w:val="15"/>
        </w:numPr>
        <w:shd w:val="clear" w:color="auto" w:fill="FFFFFF"/>
        <w:spacing w:after="0" w:line="240" w:lineRule="auto"/>
        <w:jc w:val="both"/>
        <w:rPr>
          <w:rFonts w:ascii="Arial" w:hAnsi="Arial" w:cs="Arial"/>
        </w:rPr>
      </w:pPr>
      <w:r>
        <w:rPr>
          <w:rFonts w:ascii="Arial" w:hAnsi="Arial" w:cs="Arial"/>
        </w:rPr>
        <w:t>A</w:t>
      </w:r>
      <w:r w:rsidR="00146966" w:rsidRPr="002F423D">
        <w:rPr>
          <w:rFonts w:ascii="Arial" w:hAnsi="Arial" w:cs="Arial"/>
        </w:rPr>
        <w:t xml:space="preserve"> munkavállalók elkötelezettségének növelése, motivációjuk folyamatos fenntartása,</w:t>
      </w:r>
    </w:p>
    <w:p w:rsidR="00146966" w:rsidRPr="002F423D" w:rsidRDefault="002A6044" w:rsidP="00146966">
      <w:pPr>
        <w:pStyle w:val="Listaszerbekezds"/>
        <w:numPr>
          <w:ilvl w:val="0"/>
          <w:numId w:val="15"/>
        </w:numPr>
        <w:shd w:val="clear" w:color="auto" w:fill="FFFFFF"/>
        <w:spacing w:after="0" w:line="240" w:lineRule="auto"/>
        <w:jc w:val="both"/>
        <w:rPr>
          <w:rFonts w:ascii="Arial" w:hAnsi="Arial" w:cs="Arial"/>
        </w:rPr>
      </w:pPr>
      <w:r>
        <w:rPr>
          <w:rFonts w:ascii="Arial" w:hAnsi="Arial" w:cs="Arial"/>
        </w:rPr>
        <w:t>K</w:t>
      </w:r>
      <w:r w:rsidR="00146966" w:rsidRPr="002F423D">
        <w:rPr>
          <w:rFonts w:ascii="Arial" w:hAnsi="Arial" w:cs="Arial"/>
        </w:rPr>
        <w:t>épzett, folyamatosan tanuló, változásorientált szervezet megteremtése és fenntartása.</w:t>
      </w:r>
    </w:p>
    <w:p w:rsidR="00B8063D" w:rsidRPr="002F423D" w:rsidRDefault="00B8063D" w:rsidP="00B8063D">
      <w:pPr>
        <w:pStyle w:val="Listaszerbekezds"/>
        <w:shd w:val="clear" w:color="auto" w:fill="FFFFFF"/>
        <w:spacing w:after="0" w:line="240" w:lineRule="auto"/>
        <w:jc w:val="both"/>
        <w:rPr>
          <w:rFonts w:ascii="Arial" w:hAnsi="Arial" w:cs="Arial"/>
        </w:rPr>
      </w:pPr>
    </w:p>
    <w:p w:rsidR="00146966" w:rsidRPr="002F423D" w:rsidRDefault="00146966" w:rsidP="002F423D">
      <w:pPr>
        <w:shd w:val="clear" w:color="auto" w:fill="FFFFFF"/>
        <w:spacing w:after="0" w:line="240" w:lineRule="auto"/>
        <w:jc w:val="both"/>
        <w:rPr>
          <w:rFonts w:ascii="Arial" w:hAnsi="Arial" w:cs="Arial"/>
        </w:rPr>
      </w:pPr>
      <w:r w:rsidRPr="002F423D">
        <w:rPr>
          <w:rFonts w:ascii="Arial" w:hAnsi="Arial" w:cs="Arial"/>
        </w:rPr>
        <w:t>A társaság feladatellátását a bázisévhez hasonló állományi létszámmal végezte, a 2016. évi átlagos statisztikai létszám 11</w:t>
      </w:r>
      <w:r w:rsidR="004F2D63">
        <w:rPr>
          <w:rFonts w:ascii="Arial" w:hAnsi="Arial" w:cs="Arial"/>
        </w:rPr>
        <w:t>1</w:t>
      </w:r>
      <w:r w:rsidRPr="002F423D">
        <w:rPr>
          <w:rFonts w:ascii="Arial" w:hAnsi="Arial" w:cs="Arial"/>
        </w:rPr>
        <w:t xml:space="preserve"> fő volt, az állományi létszám közel háromnegyedét (79 fő, 72%) a fizikai állomány tette ki. A fizikai és szellemi állománycsoportok meghatározása 2015. évtől a mindenkor érvényes </w:t>
      </w:r>
      <w:proofErr w:type="spellStart"/>
      <w:r w:rsidRPr="002F423D">
        <w:rPr>
          <w:rFonts w:ascii="Arial" w:hAnsi="Arial" w:cs="Arial"/>
        </w:rPr>
        <w:t>FEOR-főcsoportok</w:t>
      </w:r>
      <w:proofErr w:type="spellEnd"/>
      <w:r w:rsidRPr="002F423D">
        <w:rPr>
          <w:rFonts w:ascii="Arial" w:hAnsi="Arial" w:cs="Arial"/>
        </w:rPr>
        <w:t xml:space="preserve"> alapján történik.</w:t>
      </w:r>
    </w:p>
    <w:p w:rsidR="00146966" w:rsidRPr="002F423D" w:rsidRDefault="00146966" w:rsidP="00146966">
      <w:pPr>
        <w:shd w:val="clear" w:color="auto" w:fill="FFFFFF"/>
        <w:spacing w:after="0" w:line="240" w:lineRule="auto"/>
        <w:jc w:val="both"/>
        <w:rPr>
          <w:rFonts w:ascii="Arial" w:hAnsi="Arial" w:cs="Arial"/>
        </w:rPr>
      </w:pPr>
    </w:p>
    <w:p w:rsidR="00146966" w:rsidRPr="002F423D" w:rsidRDefault="00146966" w:rsidP="00146966">
      <w:pPr>
        <w:shd w:val="clear" w:color="auto" w:fill="FFFFFF"/>
        <w:spacing w:after="0" w:line="240" w:lineRule="auto"/>
        <w:jc w:val="both"/>
        <w:rPr>
          <w:rFonts w:ascii="Arial" w:hAnsi="Arial" w:cs="Arial"/>
        </w:rPr>
      </w:pPr>
      <w:r w:rsidRPr="002F423D">
        <w:rPr>
          <w:rFonts w:ascii="Arial" w:hAnsi="Arial" w:cs="Arial"/>
        </w:rPr>
        <w:t xml:space="preserve">A 2016. évi személyi jellegű ráfordítások összege pedig a 2015. évi értéket </w:t>
      </w:r>
      <w:r w:rsidR="004F2D63">
        <w:rPr>
          <w:rFonts w:ascii="Arial" w:hAnsi="Arial" w:cs="Arial"/>
        </w:rPr>
        <w:t>8,99</w:t>
      </w:r>
      <w:r w:rsidRPr="002F423D">
        <w:rPr>
          <w:rFonts w:ascii="Arial" w:hAnsi="Arial" w:cs="Arial"/>
        </w:rPr>
        <w:t>%-al haladta meg. A társaság személyi jellegű ráfordításai a 2016. üzleti évben összességében 468.582 E Ft-ot tettek ki. Az élőmunka ráfordításai 2016. évben a 2015. évinél mintegy 38.644 E Ft-tal voltak magasabbak. A személyi jellegű ráfordításokon belül a legnagyobb részarányt (70,8%-ot) a bérköltség képviseli, melynek értéke a vizsgált időszakban 331.813 E Ft volt. A döntően a munkavállalók béren kívüli juttatásaihoz kapcsolódó személyi jellegű egyéb kifizetések 41.720 E Ft-ot, a bérjárulékok pedig 95.049 E Ft-ot tettek ki.</w:t>
      </w:r>
    </w:p>
    <w:p w:rsidR="00146966" w:rsidRPr="002F423D" w:rsidRDefault="00146966" w:rsidP="00234089">
      <w:pPr>
        <w:rPr>
          <w:rFonts w:ascii="Arial" w:hAnsi="Arial" w:cs="Arial"/>
        </w:rPr>
      </w:pPr>
    </w:p>
    <w:p w:rsidR="00234089" w:rsidRPr="002F423D" w:rsidRDefault="00F25BE1" w:rsidP="00724A78">
      <w:pPr>
        <w:rPr>
          <w:rFonts w:ascii="Arial" w:hAnsi="Arial" w:cs="Arial"/>
          <w:b/>
        </w:rPr>
      </w:pPr>
      <w:r w:rsidRPr="002F423D">
        <w:rPr>
          <w:rFonts w:ascii="Arial" w:hAnsi="Arial" w:cs="Arial"/>
          <w:b/>
        </w:rPr>
        <w:t>Dunakeszi, 2017. május 15.</w:t>
      </w:r>
    </w:p>
    <w:p w:rsidR="00F25BE1" w:rsidRPr="002F423D" w:rsidRDefault="00F25BE1" w:rsidP="00724A78">
      <w:pPr>
        <w:rPr>
          <w:rFonts w:ascii="Arial" w:hAnsi="Arial" w:cs="Arial"/>
          <w:b/>
        </w:rPr>
      </w:pPr>
    </w:p>
    <w:p w:rsidR="00F25BE1" w:rsidRPr="002F423D" w:rsidRDefault="00F25BE1" w:rsidP="00724A78">
      <w:pPr>
        <w:rPr>
          <w:rFonts w:ascii="Arial" w:hAnsi="Arial" w:cs="Arial"/>
          <w:b/>
        </w:rPr>
      </w:pPr>
    </w:p>
    <w:p w:rsidR="00F25BE1" w:rsidRPr="002F423D" w:rsidRDefault="00F25BE1" w:rsidP="00F25BE1">
      <w:pPr>
        <w:jc w:val="right"/>
        <w:rPr>
          <w:rFonts w:ascii="Arial" w:hAnsi="Arial" w:cs="Arial"/>
          <w:b/>
        </w:rPr>
      </w:pPr>
      <w:proofErr w:type="spellStart"/>
      <w:r w:rsidRPr="002F423D">
        <w:rPr>
          <w:rFonts w:ascii="Arial" w:hAnsi="Arial" w:cs="Arial"/>
          <w:b/>
        </w:rPr>
        <w:t>Homolya</w:t>
      </w:r>
      <w:proofErr w:type="spellEnd"/>
      <w:r w:rsidRPr="002F423D">
        <w:rPr>
          <w:rFonts w:ascii="Arial" w:hAnsi="Arial" w:cs="Arial"/>
          <w:b/>
        </w:rPr>
        <w:t xml:space="preserve"> József</w:t>
      </w:r>
    </w:p>
    <w:p w:rsidR="00F25BE1" w:rsidRPr="00041D88" w:rsidRDefault="00F25BE1" w:rsidP="00F25BE1">
      <w:pPr>
        <w:jc w:val="right"/>
        <w:rPr>
          <w:rFonts w:ascii="Arial" w:hAnsi="Arial" w:cs="Arial"/>
          <w:sz w:val="20"/>
          <w:szCs w:val="24"/>
        </w:rPr>
      </w:pPr>
      <w:proofErr w:type="gramStart"/>
      <w:r w:rsidRPr="00041D88">
        <w:rPr>
          <w:rFonts w:ascii="Arial" w:hAnsi="Arial" w:cs="Arial"/>
          <w:b/>
          <w:szCs w:val="24"/>
        </w:rPr>
        <w:t>ügyvezető</w:t>
      </w:r>
      <w:proofErr w:type="gramEnd"/>
    </w:p>
    <w:sectPr w:rsidR="00F25BE1" w:rsidRPr="00041D88" w:rsidSect="00953A2E">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B33" w:rsidRDefault="00522B33" w:rsidP="00237CA9">
      <w:pPr>
        <w:spacing w:after="0" w:line="240" w:lineRule="auto"/>
      </w:pPr>
      <w:r>
        <w:separator/>
      </w:r>
    </w:p>
  </w:endnote>
  <w:endnote w:type="continuationSeparator" w:id="0">
    <w:p w:rsidR="00522B33" w:rsidRDefault="00522B33" w:rsidP="00237C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71766"/>
      <w:docPartObj>
        <w:docPartGallery w:val="Page Numbers (Bottom of Page)"/>
        <w:docPartUnique/>
      </w:docPartObj>
    </w:sdtPr>
    <w:sdtContent>
      <w:p w:rsidR="006E7642" w:rsidRDefault="003C0FAB">
        <w:pPr>
          <w:pStyle w:val="llb"/>
          <w:jc w:val="center"/>
        </w:pPr>
        <w:r>
          <w:fldChar w:fldCharType="begin"/>
        </w:r>
        <w:r w:rsidR="006E7642">
          <w:instrText>PAGE   \* MERGEFORMAT</w:instrText>
        </w:r>
        <w:r>
          <w:fldChar w:fldCharType="separate"/>
        </w:r>
        <w:r w:rsidR="00306A2D">
          <w:rPr>
            <w:noProof/>
          </w:rPr>
          <w:t>1</w:t>
        </w:r>
        <w:r>
          <w:rPr>
            <w:noProof/>
          </w:rPr>
          <w:fldChar w:fldCharType="end"/>
        </w:r>
      </w:p>
    </w:sdtContent>
  </w:sdt>
  <w:p w:rsidR="006E7642" w:rsidRDefault="006E7642">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B33" w:rsidRDefault="00522B33" w:rsidP="00237CA9">
      <w:pPr>
        <w:spacing w:after="0" w:line="240" w:lineRule="auto"/>
      </w:pPr>
      <w:r>
        <w:separator/>
      </w:r>
    </w:p>
  </w:footnote>
  <w:footnote w:type="continuationSeparator" w:id="0">
    <w:p w:rsidR="00522B33" w:rsidRDefault="00522B33" w:rsidP="00237C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4267D"/>
    <w:multiLevelType w:val="multilevel"/>
    <w:tmpl w:val="7F30E27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F31394"/>
    <w:multiLevelType w:val="hybridMultilevel"/>
    <w:tmpl w:val="A31C04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0D064111"/>
    <w:multiLevelType w:val="hybridMultilevel"/>
    <w:tmpl w:val="F4E8328A"/>
    <w:lvl w:ilvl="0" w:tplc="040E0001">
      <w:start w:val="1"/>
      <w:numFmt w:val="bullet"/>
      <w:lvlText w:val=""/>
      <w:lvlJc w:val="left"/>
      <w:pPr>
        <w:ind w:left="1069" w:hanging="360"/>
      </w:pPr>
      <w:rPr>
        <w:rFonts w:ascii="Symbol" w:hAnsi="Symbol"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3">
    <w:nsid w:val="182D37E5"/>
    <w:multiLevelType w:val="hybridMultilevel"/>
    <w:tmpl w:val="F22ACB5A"/>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nsid w:val="1D9F1686"/>
    <w:multiLevelType w:val="hybridMultilevel"/>
    <w:tmpl w:val="40C07884"/>
    <w:lvl w:ilvl="0" w:tplc="F648DA7C">
      <w:start w:val="1"/>
      <w:numFmt w:val="decimal"/>
      <w:lvlText w:val="%1."/>
      <w:lvlJc w:val="left"/>
      <w:pPr>
        <w:ind w:left="927" w:hanging="360"/>
      </w:pPr>
      <w:rPr>
        <w:rFonts w:hint="default"/>
      </w:rPr>
    </w:lvl>
    <w:lvl w:ilvl="1" w:tplc="040E0019">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5">
    <w:nsid w:val="1FE83289"/>
    <w:multiLevelType w:val="hybridMultilevel"/>
    <w:tmpl w:val="90660B4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2D683B5D"/>
    <w:multiLevelType w:val="hybridMultilevel"/>
    <w:tmpl w:val="41FA9EBE"/>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
    <w:nsid w:val="347811E1"/>
    <w:multiLevelType w:val="hybridMultilevel"/>
    <w:tmpl w:val="305EEF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34E7357C"/>
    <w:multiLevelType w:val="multilevel"/>
    <w:tmpl w:val="D9263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42BF5651"/>
    <w:multiLevelType w:val="hybridMultilevel"/>
    <w:tmpl w:val="5AD04200"/>
    <w:lvl w:ilvl="0" w:tplc="040E0001">
      <w:start w:val="1"/>
      <w:numFmt w:val="bullet"/>
      <w:lvlText w:val=""/>
      <w:lvlJc w:val="left"/>
      <w:pPr>
        <w:ind w:left="3697" w:hanging="360"/>
      </w:pPr>
      <w:rPr>
        <w:rFonts w:ascii="Symbol" w:hAnsi="Symbol" w:hint="default"/>
      </w:rPr>
    </w:lvl>
    <w:lvl w:ilvl="1" w:tplc="040E0003" w:tentative="1">
      <w:start w:val="1"/>
      <w:numFmt w:val="bullet"/>
      <w:lvlText w:val="o"/>
      <w:lvlJc w:val="left"/>
      <w:pPr>
        <w:ind w:left="4417" w:hanging="360"/>
      </w:pPr>
      <w:rPr>
        <w:rFonts w:ascii="Courier New" w:hAnsi="Courier New" w:cs="Courier New" w:hint="default"/>
      </w:rPr>
    </w:lvl>
    <w:lvl w:ilvl="2" w:tplc="040E0005" w:tentative="1">
      <w:start w:val="1"/>
      <w:numFmt w:val="bullet"/>
      <w:lvlText w:val=""/>
      <w:lvlJc w:val="left"/>
      <w:pPr>
        <w:ind w:left="5137" w:hanging="360"/>
      </w:pPr>
      <w:rPr>
        <w:rFonts w:ascii="Wingdings" w:hAnsi="Wingdings" w:hint="default"/>
      </w:rPr>
    </w:lvl>
    <w:lvl w:ilvl="3" w:tplc="040E0001" w:tentative="1">
      <w:start w:val="1"/>
      <w:numFmt w:val="bullet"/>
      <w:lvlText w:val=""/>
      <w:lvlJc w:val="left"/>
      <w:pPr>
        <w:ind w:left="5857" w:hanging="360"/>
      </w:pPr>
      <w:rPr>
        <w:rFonts w:ascii="Symbol" w:hAnsi="Symbol" w:hint="default"/>
      </w:rPr>
    </w:lvl>
    <w:lvl w:ilvl="4" w:tplc="040E0003" w:tentative="1">
      <w:start w:val="1"/>
      <w:numFmt w:val="bullet"/>
      <w:lvlText w:val="o"/>
      <w:lvlJc w:val="left"/>
      <w:pPr>
        <w:ind w:left="6577" w:hanging="360"/>
      </w:pPr>
      <w:rPr>
        <w:rFonts w:ascii="Courier New" w:hAnsi="Courier New" w:cs="Courier New" w:hint="default"/>
      </w:rPr>
    </w:lvl>
    <w:lvl w:ilvl="5" w:tplc="040E0005" w:tentative="1">
      <w:start w:val="1"/>
      <w:numFmt w:val="bullet"/>
      <w:lvlText w:val=""/>
      <w:lvlJc w:val="left"/>
      <w:pPr>
        <w:ind w:left="7297" w:hanging="360"/>
      </w:pPr>
      <w:rPr>
        <w:rFonts w:ascii="Wingdings" w:hAnsi="Wingdings" w:hint="default"/>
      </w:rPr>
    </w:lvl>
    <w:lvl w:ilvl="6" w:tplc="040E0001" w:tentative="1">
      <w:start w:val="1"/>
      <w:numFmt w:val="bullet"/>
      <w:lvlText w:val=""/>
      <w:lvlJc w:val="left"/>
      <w:pPr>
        <w:ind w:left="8017" w:hanging="360"/>
      </w:pPr>
      <w:rPr>
        <w:rFonts w:ascii="Symbol" w:hAnsi="Symbol" w:hint="default"/>
      </w:rPr>
    </w:lvl>
    <w:lvl w:ilvl="7" w:tplc="040E0003" w:tentative="1">
      <w:start w:val="1"/>
      <w:numFmt w:val="bullet"/>
      <w:lvlText w:val="o"/>
      <w:lvlJc w:val="left"/>
      <w:pPr>
        <w:ind w:left="8737" w:hanging="360"/>
      </w:pPr>
      <w:rPr>
        <w:rFonts w:ascii="Courier New" w:hAnsi="Courier New" w:cs="Courier New" w:hint="default"/>
      </w:rPr>
    </w:lvl>
    <w:lvl w:ilvl="8" w:tplc="040E0005" w:tentative="1">
      <w:start w:val="1"/>
      <w:numFmt w:val="bullet"/>
      <w:lvlText w:val=""/>
      <w:lvlJc w:val="left"/>
      <w:pPr>
        <w:ind w:left="9457" w:hanging="360"/>
      </w:pPr>
      <w:rPr>
        <w:rFonts w:ascii="Wingdings" w:hAnsi="Wingdings" w:hint="default"/>
      </w:rPr>
    </w:lvl>
  </w:abstractNum>
  <w:abstractNum w:abstractNumId="10">
    <w:nsid w:val="5E523DFE"/>
    <w:multiLevelType w:val="hybridMultilevel"/>
    <w:tmpl w:val="497CAE0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5ED730BE"/>
    <w:multiLevelType w:val="hybridMultilevel"/>
    <w:tmpl w:val="33E8AE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61F416E3"/>
    <w:multiLevelType w:val="hybridMultilevel"/>
    <w:tmpl w:val="494EBB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nsid w:val="661D404D"/>
    <w:multiLevelType w:val="hybridMultilevel"/>
    <w:tmpl w:val="19846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nsid w:val="6C497FAA"/>
    <w:multiLevelType w:val="hybridMultilevel"/>
    <w:tmpl w:val="F3B2A210"/>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FFFFFFFF">
      <w:start w:val="1"/>
      <w:numFmt w:val="bullet"/>
      <w:lvlText w:val=""/>
      <w:legacy w:legacy="1" w:legacySpace="0" w:legacyIndent="283"/>
      <w:lvlJc w:val="left"/>
      <w:pPr>
        <w:ind w:left="2803" w:hanging="283"/>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
    <w:nsid w:val="6D6A5BD0"/>
    <w:multiLevelType w:val="hybridMultilevel"/>
    <w:tmpl w:val="2570882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nsid w:val="6E6D28D0"/>
    <w:multiLevelType w:val="hybridMultilevel"/>
    <w:tmpl w:val="CA0A86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nsid w:val="6E795F36"/>
    <w:multiLevelType w:val="multilevel"/>
    <w:tmpl w:val="DBEEC35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2253692"/>
    <w:multiLevelType w:val="hybridMultilevel"/>
    <w:tmpl w:val="819EEFF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6"/>
  </w:num>
  <w:num w:numId="4">
    <w:abstractNumId w:val="10"/>
  </w:num>
  <w:num w:numId="5">
    <w:abstractNumId w:val="2"/>
  </w:num>
  <w:num w:numId="6">
    <w:abstractNumId w:val="0"/>
  </w:num>
  <w:num w:numId="7">
    <w:abstractNumId w:val="5"/>
  </w:num>
  <w:num w:numId="8">
    <w:abstractNumId w:val="16"/>
  </w:num>
  <w:num w:numId="9">
    <w:abstractNumId w:val="15"/>
  </w:num>
  <w:num w:numId="10">
    <w:abstractNumId w:val="14"/>
  </w:num>
  <w:num w:numId="11">
    <w:abstractNumId w:val="4"/>
  </w:num>
  <w:num w:numId="12">
    <w:abstractNumId w:val="17"/>
  </w:num>
  <w:num w:numId="13">
    <w:abstractNumId w:val="1"/>
  </w:num>
  <w:num w:numId="14">
    <w:abstractNumId w:val="11"/>
  </w:num>
  <w:num w:numId="15">
    <w:abstractNumId w:val="7"/>
  </w:num>
  <w:num w:numId="16">
    <w:abstractNumId w:val="18"/>
  </w:num>
  <w:num w:numId="17">
    <w:abstractNumId w:val="12"/>
  </w:num>
  <w:num w:numId="18">
    <w:abstractNumId w:val="13"/>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46AA"/>
    <w:rsid w:val="00003716"/>
    <w:rsid w:val="00041D88"/>
    <w:rsid w:val="00046ACF"/>
    <w:rsid w:val="0006560E"/>
    <w:rsid w:val="00072F38"/>
    <w:rsid w:val="000755B3"/>
    <w:rsid w:val="000F1A1F"/>
    <w:rsid w:val="00146966"/>
    <w:rsid w:val="001563C2"/>
    <w:rsid w:val="0017415B"/>
    <w:rsid w:val="001B4B73"/>
    <w:rsid w:val="001C2C00"/>
    <w:rsid w:val="001F4CF7"/>
    <w:rsid w:val="0021726F"/>
    <w:rsid w:val="00234089"/>
    <w:rsid w:val="00237CA9"/>
    <w:rsid w:val="00296F61"/>
    <w:rsid w:val="002A6044"/>
    <w:rsid w:val="002B6FE4"/>
    <w:rsid w:val="002E56B5"/>
    <w:rsid w:val="002F423D"/>
    <w:rsid w:val="00306A2D"/>
    <w:rsid w:val="003530E4"/>
    <w:rsid w:val="003933DB"/>
    <w:rsid w:val="003C0FAB"/>
    <w:rsid w:val="00442797"/>
    <w:rsid w:val="004659C1"/>
    <w:rsid w:val="004A7CCA"/>
    <w:rsid w:val="004E46AA"/>
    <w:rsid w:val="004F2D63"/>
    <w:rsid w:val="005075AB"/>
    <w:rsid w:val="00522B33"/>
    <w:rsid w:val="00530FCE"/>
    <w:rsid w:val="00555DBC"/>
    <w:rsid w:val="0056612F"/>
    <w:rsid w:val="00581D42"/>
    <w:rsid w:val="005922E3"/>
    <w:rsid w:val="005E7C3B"/>
    <w:rsid w:val="00656483"/>
    <w:rsid w:val="00661BA3"/>
    <w:rsid w:val="00663FD4"/>
    <w:rsid w:val="006E7642"/>
    <w:rsid w:val="00724A78"/>
    <w:rsid w:val="007C0F4F"/>
    <w:rsid w:val="008E50B4"/>
    <w:rsid w:val="00953A2E"/>
    <w:rsid w:val="009E4148"/>
    <w:rsid w:val="00A341D8"/>
    <w:rsid w:val="00AD5486"/>
    <w:rsid w:val="00B35F2F"/>
    <w:rsid w:val="00B8063D"/>
    <w:rsid w:val="00B86DE5"/>
    <w:rsid w:val="00B970D2"/>
    <w:rsid w:val="00BD373C"/>
    <w:rsid w:val="00C11C33"/>
    <w:rsid w:val="00C474D2"/>
    <w:rsid w:val="00C548BD"/>
    <w:rsid w:val="00C74266"/>
    <w:rsid w:val="00C97FC5"/>
    <w:rsid w:val="00CF5021"/>
    <w:rsid w:val="00D77D73"/>
    <w:rsid w:val="00DB75FE"/>
    <w:rsid w:val="00DB7BE5"/>
    <w:rsid w:val="00DE52B7"/>
    <w:rsid w:val="00E03E24"/>
    <w:rsid w:val="00E22602"/>
    <w:rsid w:val="00E310CA"/>
    <w:rsid w:val="00E526E7"/>
    <w:rsid w:val="00E97C6B"/>
    <w:rsid w:val="00ED127C"/>
    <w:rsid w:val="00F07581"/>
    <w:rsid w:val="00F25BE1"/>
    <w:rsid w:val="00F32CCD"/>
    <w:rsid w:val="00F635FB"/>
    <w:rsid w:val="00F75BEA"/>
    <w:rsid w:val="00F83352"/>
    <w:rsid w:val="00FC53BE"/>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E46AA"/>
  </w:style>
  <w:style w:type="paragraph" w:styleId="Cmsor1">
    <w:name w:val="heading 1"/>
    <w:basedOn w:val="Norml"/>
    <w:next w:val="Norml"/>
    <w:link w:val="Cmsor1Char"/>
    <w:uiPriority w:val="9"/>
    <w:qFormat/>
    <w:rsid w:val="00DB75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qFormat/>
    <w:rsid w:val="00003716"/>
    <w:pPr>
      <w:keepNext/>
      <w:spacing w:after="0" w:line="240" w:lineRule="auto"/>
      <w:jc w:val="center"/>
      <w:outlineLvl w:val="1"/>
    </w:pPr>
    <w:rPr>
      <w:rFonts w:ascii="Arial Narrow" w:eastAsia="Times New Roman" w:hAnsi="Arial Narrow" w:cs="Times New Roman"/>
      <w:i/>
      <w:sz w:val="24"/>
      <w:szCs w:val="20"/>
      <w:lang w:eastAsia="hu-HU"/>
    </w:rPr>
  </w:style>
  <w:style w:type="paragraph" w:styleId="Cmsor8">
    <w:name w:val="heading 8"/>
    <w:basedOn w:val="Norml"/>
    <w:next w:val="Norml"/>
    <w:link w:val="Cmsor8Char"/>
    <w:qFormat/>
    <w:rsid w:val="00003716"/>
    <w:pPr>
      <w:keepNext/>
      <w:numPr>
        <w:ilvl w:val="12"/>
      </w:numPr>
      <w:tabs>
        <w:tab w:val="left" w:pos="3402"/>
      </w:tabs>
      <w:spacing w:after="0" w:line="240" w:lineRule="auto"/>
      <w:ind w:left="1701" w:hanging="567"/>
      <w:jc w:val="both"/>
      <w:outlineLvl w:val="7"/>
    </w:pPr>
    <w:rPr>
      <w:rFonts w:ascii="Arial Narrow" w:eastAsia="Times New Roman" w:hAnsi="Arial Narrow" w:cs="Times New Roman"/>
      <w:i/>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4E46A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E46AA"/>
    <w:rPr>
      <w:rFonts w:ascii="Tahoma" w:hAnsi="Tahoma" w:cs="Tahoma"/>
      <w:sz w:val="16"/>
      <w:szCs w:val="16"/>
    </w:rPr>
  </w:style>
  <w:style w:type="paragraph" w:styleId="Listaszerbekezds">
    <w:name w:val="List Paragraph"/>
    <w:basedOn w:val="Norml"/>
    <w:uiPriority w:val="34"/>
    <w:qFormat/>
    <w:rsid w:val="004E46AA"/>
    <w:pPr>
      <w:ind w:left="720"/>
      <w:contextualSpacing/>
    </w:pPr>
  </w:style>
  <w:style w:type="paragraph" w:styleId="lfej">
    <w:name w:val="header"/>
    <w:basedOn w:val="Norml"/>
    <w:link w:val="lfejChar"/>
    <w:uiPriority w:val="99"/>
    <w:unhideWhenUsed/>
    <w:rsid w:val="00237CA9"/>
    <w:pPr>
      <w:tabs>
        <w:tab w:val="center" w:pos="4536"/>
        <w:tab w:val="right" w:pos="9072"/>
      </w:tabs>
      <w:spacing w:after="0" w:line="240" w:lineRule="auto"/>
    </w:pPr>
  </w:style>
  <w:style w:type="character" w:customStyle="1" w:styleId="lfejChar">
    <w:name w:val="Élőfej Char"/>
    <w:basedOn w:val="Bekezdsalapbettpusa"/>
    <w:link w:val="lfej"/>
    <w:uiPriority w:val="99"/>
    <w:rsid w:val="00237CA9"/>
  </w:style>
  <w:style w:type="paragraph" w:styleId="llb">
    <w:name w:val="footer"/>
    <w:basedOn w:val="Norml"/>
    <w:link w:val="llbChar"/>
    <w:uiPriority w:val="99"/>
    <w:unhideWhenUsed/>
    <w:rsid w:val="00237CA9"/>
    <w:pPr>
      <w:tabs>
        <w:tab w:val="center" w:pos="4536"/>
        <w:tab w:val="right" w:pos="9072"/>
      </w:tabs>
      <w:spacing w:after="0" w:line="240" w:lineRule="auto"/>
    </w:pPr>
  </w:style>
  <w:style w:type="character" w:customStyle="1" w:styleId="llbChar">
    <w:name w:val="Élőláb Char"/>
    <w:basedOn w:val="Bekezdsalapbettpusa"/>
    <w:link w:val="llb"/>
    <w:uiPriority w:val="99"/>
    <w:rsid w:val="00237CA9"/>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Norml"/>
    <w:rsid w:val="00003716"/>
    <w:pPr>
      <w:spacing w:after="160" w:line="240" w:lineRule="exact"/>
    </w:pPr>
    <w:rPr>
      <w:rFonts w:ascii="Verdana" w:eastAsia="Times New Roman" w:hAnsi="Verdana" w:cs="Times New Roman"/>
      <w:sz w:val="20"/>
      <w:szCs w:val="20"/>
      <w:lang w:val="en-US"/>
    </w:rPr>
  </w:style>
  <w:style w:type="character" w:customStyle="1" w:styleId="Cmsor2Char">
    <w:name w:val="Címsor 2 Char"/>
    <w:basedOn w:val="Bekezdsalapbettpusa"/>
    <w:link w:val="Cmsor2"/>
    <w:rsid w:val="00003716"/>
    <w:rPr>
      <w:rFonts w:ascii="Arial Narrow" w:eastAsia="Times New Roman" w:hAnsi="Arial Narrow" w:cs="Times New Roman"/>
      <w:i/>
      <w:sz w:val="24"/>
      <w:szCs w:val="20"/>
      <w:lang w:eastAsia="hu-HU"/>
    </w:rPr>
  </w:style>
  <w:style w:type="character" w:customStyle="1" w:styleId="Cmsor8Char">
    <w:name w:val="Címsor 8 Char"/>
    <w:basedOn w:val="Bekezdsalapbettpusa"/>
    <w:link w:val="Cmsor8"/>
    <w:rsid w:val="00003716"/>
    <w:rPr>
      <w:rFonts w:ascii="Arial Narrow" w:eastAsia="Times New Roman" w:hAnsi="Arial Narrow" w:cs="Times New Roman"/>
      <w:i/>
      <w:sz w:val="24"/>
      <w:szCs w:val="20"/>
      <w:lang w:eastAsia="hu-HU"/>
    </w:rPr>
  </w:style>
  <w:style w:type="paragraph" w:styleId="Szvegtrzs">
    <w:name w:val="Body Text"/>
    <w:basedOn w:val="Norml"/>
    <w:link w:val="SzvegtrzsChar"/>
    <w:rsid w:val="00003716"/>
    <w:pPr>
      <w:spacing w:after="0" w:line="240" w:lineRule="auto"/>
      <w:jc w:val="both"/>
    </w:pPr>
    <w:rPr>
      <w:rFonts w:ascii="Arial Narrow" w:eastAsia="Times New Roman" w:hAnsi="Arial Narrow" w:cs="Times New Roman"/>
      <w:i/>
      <w:sz w:val="24"/>
      <w:szCs w:val="20"/>
      <w:lang w:eastAsia="hu-HU"/>
    </w:rPr>
  </w:style>
  <w:style w:type="character" w:customStyle="1" w:styleId="SzvegtrzsChar">
    <w:name w:val="Szövegtörzs Char"/>
    <w:basedOn w:val="Bekezdsalapbettpusa"/>
    <w:link w:val="Szvegtrzs"/>
    <w:rsid w:val="00003716"/>
    <w:rPr>
      <w:rFonts w:ascii="Arial Narrow" w:eastAsia="Times New Roman" w:hAnsi="Arial Narrow" w:cs="Times New Roman"/>
      <w:i/>
      <w:sz w:val="24"/>
      <w:szCs w:val="20"/>
      <w:lang w:eastAsia="hu-HU"/>
    </w:rPr>
  </w:style>
  <w:style w:type="paragraph" w:styleId="Lbjegyzetszveg">
    <w:name w:val="footnote text"/>
    <w:basedOn w:val="Norml"/>
    <w:link w:val="LbjegyzetszvegChar"/>
    <w:semiHidden/>
    <w:rsid w:val="00003716"/>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semiHidden/>
    <w:rsid w:val="00003716"/>
    <w:rPr>
      <w:rFonts w:ascii="Times New Roman" w:eastAsia="Times New Roman" w:hAnsi="Times New Roman" w:cs="Times New Roman"/>
      <w:sz w:val="20"/>
      <w:szCs w:val="20"/>
      <w:lang w:eastAsia="hu-HU"/>
    </w:rPr>
  </w:style>
  <w:style w:type="paragraph" w:styleId="Szvegtrzsbehzssal3">
    <w:name w:val="Body Text Indent 3"/>
    <w:basedOn w:val="Norml"/>
    <w:link w:val="Szvegtrzsbehzssal3Char"/>
    <w:uiPriority w:val="99"/>
    <w:semiHidden/>
    <w:unhideWhenUsed/>
    <w:rsid w:val="00A341D8"/>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rsid w:val="00A341D8"/>
    <w:rPr>
      <w:sz w:val="16"/>
      <w:szCs w:val="16"/>
    </w:rPr>
  </w:style>
  <w:style w:type="character" w:customStyle="1" w:styleId="Cmsor1Char">
    <w:name w:val="Címsor 1 Char"/>
    <w:basedOn w:val="Bekezdsalapbettpusa"/>
    <w:link w:val="Cmsor1"/>
    <w:uiPriority w:val="9"/>
    <w:rsid w:val="00DB75FE"/>
    <w:rPr>
      <w:rFonts w:asciiTheme="majorHAnsi" w:eastAsiaTheme="majorEastAsia" w:hAnsiTheme="majorHAnsi" w:cstheme="majorBidi"/>
      <w:b/>
      <w:bCs/>
      <w:color w:val="365F91" w:themeColor="accent1" w:themeShade="BF"/>
      <w:sz w:val="28"/>
      <w:szCs w:val="28"/>
    </w:rPr>
  </w:style>
  <w:style w:type="paragraph" w:styleId="Tartalomjegyzkcmsora">
    <w:name w:val="TOC Heading"/>
    <w:basedOn w:val="Cmsor1"/>
    <w:next w:val="Norml"/>
    <w:uiPriority w:val="39"/>
    <w:semiHidden/>
    <w:unhideWhenUsed/>
    <w:qFormat/>
    <w:rsid w:val="00DB75FE"/>
    <w:pPr>
      <w:outlineLvl w:val="9"/>
    </w:pPr>
  </w:style>
  <w:style w:type="paragraph" w:styleId="TJ1">
    <w:name w:val="toc 1"/>
    <w:basedOn w:val="Norml"/>
    <w:next w:val="Norml"/>
    <w:autoRedefine/>
    <w:uiPriority w:val="39"/>
    <w:unhideWhenUsed/>
    <w:qFormat/>
    <w:rsid w:val="000F1A1F"/>
    <w:pPr>
      <w:tabs>
        <w:tab w:val="right" w:leader="dot" w:pos="9062"/>
      </w:tabs>
      <w:spacing w:after="100"/>
    </w:pPr>
    <w:rPr>
      <w:rFonts w:ascii="Arial" w:eastAsia="Times New Roman" w:hAnsi="Arial" w:cs="Arial"/>
      <w:b/>
      <w:noProof/>
      <w:lang w:eastAsia="hu-HU"/>
    </w:rPr>
  </w:style>
  <w:style w:type="character" w:styleId="Hiperhivatkozs">
    <w:name w:val="Hyperlink"/>
    <w:basedOn w:val="Bekezdsalapbettpusa"/>
    <w:uiPriority w:val="99"/>
    <w:unhideWhenUsed/>
    <w:rsid w:val="00DB75FE"/>
    <w:rPr>
      <w:color w:val="0000FF" w:themeColor="hyperlink"/>
      <w:u w:val="single"/>
    </w:rPr>
  </w:style>
  <w:style w:type="paragraph" w:styleId="TJ2">
    <w:name w:val="toc 2"/>
    <w:basedOn w:val="Norml"/>
    <w:next w:val="Norml"/>
    <w:autoRedefine/>
    <w:uiPriority w:val="39"/>
    <w:unhideWhenUsed/>
    <w:qFormat/>
    <w:rsid w:val="000F1A1F"/>
    <w:pPr>
      <w:tabs>
        <w:tab w:val="right" w:leader="dot" w:pos="9062"/>
      </w:tabs>
      <w:spacing w:after="0" w:line="360" w:lineRule="auto"/>
      <w:ind w:left="221"/>
    </w:pPr>
    <w:rPr>
      <w:rFonts w:eastAsiaTheme="minorEastAsia"/>
    </w:rPr>
  </w:style>
  <w:style w:type="paragraph" w:styleId="TJ3">
    <w:name w:val="toc 3"/>
    <w:basedOn w:val="Norml"/>
    <w:next w:val="Norml"/>
    <w:autoRedefine/>
    <w:uiPriority w:val="39"/>
    <w:semiHidden/>
    <w:unhideWhenUsed/>
    <w:qFormat/>
    <w:rsid w:val="00DB75FE"/>
    <w:pPr>
      <w:spacing w:after="100"/>
      <w:ind w:left="440"/>
    </w:pPr>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1AFAA-1DB6-4166-8580-1FF06270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5657</Words>
  <Characters>39036</Characters>
  <Application>Microsoft Office Word</Application>
  <DocSecurity>0</DocSecurity>
  <Lines>325</Lines>
  <Paragraphs>89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András</dc:creator>
  <cp:lastModifiedBy>forgacs.andrea</cp:lastModifiedBy>
  <cp:revision>2</cp:revision>
  <cp:lastPrinted>2017-05-19T08:40:00Z</cp:lastPrinted>
  <dcterms:created xsi:type="dcterms:W3CDTF">2017-05-19T08:41:00Z</dcterms:created>
  <dcterms:modified xsi:type="dcterms:W3CDTF">2017-05-19T08:41:00Z</dcterms:modified>
</cp:coreProperties>
</file>